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B8" w:rsidRDefault="000E28B8" w:rsidP="000E28B8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960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B8" w:rsidRDefault="000E28B8" w:rsidP="000E28B8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0E28B8" w:rsidRDefault="000E28B8" w:rsidP="000E28B8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0E28B8" w:rsidRDefault="000E28B8" w:rsidP="000E28B8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150A3D" w:rsidRDefault="000E28B8" w:rsidP="000E28B8">
      <w:pPr>
        <w:rPr>
          <w:rFonts w:ascii="Times New Roman" w:hAnsi="Times New Roman" w:cs="Times New Roman"/>
          <w:i/>
          <w:sz w:val="24"/>
          <w:szCs w:val="24"/>
        </w:rPr>
      </w:pPr>
      <w:r w:rsidRPr="000E28B8">
        <w:rPr>
          <w:rFonts w:ascii="Times New Roman" w:hAnsi="Times New Roman" w:cs="Times New Roman"/>
          <w:sz w:val="28"/>
          <w:szCs w:val="28"/>
          <w:u w:val="single"/>
        </w:rPr>
        <w:t>07.12.2017</w:t>
      </w:r>
      <w:r w:rsidRPr="000E28B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0E28B8">
        <w:rPr>
          <w:rFonts w:ascii="Times New Roman" w:hAnsi="Times New Roman" w:cs="Times New Roman"/>
          <w:sz w:val="28"/>
          <w:szCs w:val="28"/>
          <w:u w:val="single"/>
        </w:rPr>
        <w:t>№ 55/2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2E6549">
        <w:rPr>
          <w:rFonts w:ascii="Times New Roman" w:hAnsi="Times New Roman" w:cs="Times New Roman"/>
          <w:i/>
          <w:sz w:val="24"/>
          <w:szCs w:val="24"/>
        </w:rPr>
        <w:t>30</w:t>
      </w:r>
      <w:r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2E6549">
        <w:rPr>
          <w:rFonts w:ascii="Times New Roman" w:hAnsi="Times New Roman" w:cs="Times New Roman"/>
          <w:i/>
          <w:sz w:val="24"/>
          <w:szCs w:val="24"/>
        </w:rPr>
        <w:t>1</w:t>
      </w:r>
      <w:r w:rsidRPr="00F015C3">
        <w:rPr>
          <w:rFonts w:ascii="Times New Roman" w:hAnsi="Times New Roman" w:cs="Times New Roman"/>
          <w:i/>
          <w:sz w:val="24"/>
          <w:szCs w:val="24"/>
        </w:rPr>
        <w:t>.201</w:t>
      </w:r>
      <w:r w:rsidR="002E6549">
        <w:rPr>
          <w:rFonts w:ascii="Times New Roman" w:hAnsi="Times New Roman" w:cs="Times New Roman"/>
          <w:i/>
          <w:sz w:val="24"/>
          <w:szCs w:val="24"/>
        </w:rPr>
        <w:t>5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2E6549">
        <w:rPr>
          <w:rFonts w:ascii="Times New Roman" w:hAnsi="Times New Roman" w:cs="Times New Roman"/>
          <w:i/>
          <w:sz w:val="24"/>
          <w:szCs w:val="24"/>
        </w:rPr>
        <w:t>49/62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0A3D" w:rsidRPr="004C71E1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40BA0" w:rsidRPr="005664E6" w:rsidRDefault="00740BA0" w:rsidP="00740BA0">
      <w:pPr>
        <w:pStyle w:val="3"/>
        <w:spacing w:before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протокола заседания правления департамента цен и тарифов администрации области от </w:t>
      </w:r>
      <w:r w:rsidR="00830180">
        <w:rPr>
          <w:sz w:val="28"/>
          <w:szCs w:val="28"/>
        </w:rPr>
        <w:t>07.12.2017</w:t>
      </w:r>
      <w:r>
        <w:rPr>
          <w:sz w:val="28"/>
          <w:szCs w:val="28"/>
        </w:rPr>
        <w:t xml:space="preserve"> № </w:t>
      </w:r>
      <w:r w:rsidR="00830180">
        <w:rPr>
          <w:sz w:val="28"/>
          <w:szCs w:val="28"/>
        </w:rPr>
        <w:t>55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</w:t>
      </w:r>
      <w:proofErr w:type="gramEnd"/>
      <w:r w:rsidRPr="005664E6">
        <w:rPr>
          <w:sz w:val="28"/>
          <w:szCs w:val="28"/>
        </w:rPr>
        <w:t xml:space="preserve">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E6549">
        <w:rPr>
          <w:rFonts w:ascii="Times New Roman" w:hAnsi="Times New Roman" w:cs="Times New Roman"/>
          <w:sz w:val="28"/>
          <w:szCs w:val="28"/>
        </w:rPr>
        <w:t>30.11.2015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2E6549">
        <w:rPr>
          <w:rFonts w:ascii="Times New Roman" w:hAnsi="Times New Roman" w:cs="Times New Roman"/>
          <w:sz w:val="28"/>
          <w:szCs w:val="28"/>
        </w:rPr>
        <w:t>49/62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9C790E">
        <w:rPr>
          <w:rFonts w:ascii="Times New Roman" w:hAnsi="Times New Roman" w:cs="Times New Roman"/>
          <w:sz w:val="28"/>
          <w:szCs w:val="28"/>
        </w:rPr>
        <w:t>», изложив приложени</w:t>
      </w:r>
      <w:r w:rsidR="002E6549">
        <w:rPr>
          <w:rFonts w:ascii="Times New Roman" w:hAnsi="Times New Roman" w:cs="Times New Roman"/>
          <w:sz w:val="28"/>
          <w:szCs w:val="28"/>
        </w:rPr>
        <w:t>я</w:t>
      </w:r>
      <w:r w:rsidR="009C790E">
        <w:rPr>
          <w:rFonts w:ascii="Times New Roman" w:hAnsi="Times New Roman" w:cs="Times New Roman"/>
          <w:sz w:val="28"/>
          <w:szCs w:val="28"/>
        </w:rPr>
        <w:t xml:space="preserve"> № 1</w:t>
      </w:r>
      <w:r w:rsidR="002E6549">
        <w:rPr>
          <w:rFonts w:ascii="Times New Roman" w:hAnsi="Times New Roman" w:cs="Times New Roman"/>
          <w:sz w:val="28"/>
          <w:szCs w:val="28"/>
        </w:rPr>
        <w:t>-</w:t>
      </w:r>
      <w:r w:rsidR="00074DE5">
        <w:rPr>
          <w:rFonts w:ascii="Times New Roman" w:hAnsi="Times New Roman" w:cs="Times New Roman"/>
          <w:sz w:val="28"/>
          <w:szCs w:val="28"/>
        </w:rPr>
        <w:t>8</w:t>
      </w:r>
      <w:r w:rsidR="002E6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 в следующей редакции согласно приложени</w:t>
      </w:r>
      <w:r w:rsidR="002E6549">
        <w:rPr>
          <w:rFonts w:ascii="Times New Roman" w:hAnsi="Times New Roman" w:cs="Times New Roman"/>
          <w:sz w:val="28"/>
          <w:szCs w:val="28"/>
        </w:rPr>
        <w:t xml:space="preserve">ям </w:t>
      </w:r>
      <w:r w:rsidR="009C790E">
        <w:rPr>
          <w:rFonts w:ascii="Times New Roman" w:hAnsi="Times New Roman" w:cs="Times New Roman"/>
          <w:sz w:val="28"/>
          <w:szCs w:val="28"/>
        </w:rPr>
        <w:t>№ 1</w:t>
      </w:r>
      <w:r w:rsidR="002E6549">
        <w:rPr>
          <w:rFonts w:ascii="Times New Roman" w:hAnsi="Times New Roman" w:cs="Times New Roman"/>
          <w:sz w:val="28"/>
          <w:szCs w:val="28"/>
        </w:rPr>
        <w:t>-</w:t>
      </w:r>
      <w:r w:rsidR="00074D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3D" w:rsidRDefault="00150A3D" w:rsidP="00150A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 января 201</w:t>
      </w:r>
      <w:r w:rsidR="00740B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50A3D" w:rsidRPr="005664E6" w:rsidRDefault="00E43EB1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0A3D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740BA0" w:rsidP="0015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740BA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М.С.Новоселова</w:t>
      </w:r>
    </w:p>
    <w:p w:rsidR="00150A3D" w:rsidRDefault="00150A3D" w:rsidP="00942E4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150A3D" w:rsidTr="00D8299B">
        <w:tc>
          <w:tcPr>
            <w:tcW w:w="6379" w:type="dxa"/>
          </w:tcPr>
          <w:p w:rsidR="00150A3D" w:rsidRDefault="00150A3D" w:rsidP="00D829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50A3D" w:rsidRPr="00E32602" w:rsidRDefault="009C790E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2E6549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50A3D" w:rsidRPr="00F85132" w:rsidRDefault="00830180" w:rsidP="00830180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07.12.2017 № 55/21</w:t>
            </w:r>
          </w:p>
        </w:tc>
      </w:tr>
    </w:tbl>
    <w:p w:rsidR="00150A3D" w:rsidRDefault="00150A3D" w:rsidP="00150A3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549" w:rsidRDefault="002E6549" w:rsidP="00150A3D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150A3D" w:rsidRDefault="002E6549" w:rsidP="00150A3D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ТЕПЛОВУЮ ЭНЕРГИЮ (МОЩНОСТЬ), ПОСТАВЛЯЕМУЮ ПОТРЕБИТЕЛЯМ</w:t>
      </w:r>
    </w:p>
    <w:p w:rsidR="002E6549" w:rsidRPr="00666A97" w:rsidRDefault="002E6549" w:rsidP="00150A3D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БОГОЛЮБОВСКОЕ СЕЛЬСКОЕ ПОСЕЛЕНИЕ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150A3D" w:rsidRPr="00666A97" w:rsidTr="00D8299B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150A3D" w:rsidRPr="00666A97" w:rsidTr="00D8299B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492991" w:rsidRPr="00492751" w:rsidRDefault="00583697" w:rsidP="00492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2E6549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1 588,96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666A97" w:rsidRDefault="002E6549" w:rsidP="002E6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1 627,39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2E6549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1 627,39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583697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1 683,02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583697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1 683,02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2E6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BC1605" w:rsidP="00C8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1 749,</w:t>
            </w:r>
            <w:r w:rsidR="00C85BB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150A3D" w:rsidRPr="00666A97" w:rsidTr="00D8299B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2E6549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E6549" w:rsidRPr="00666A97" w:rsidRDefault="002E6549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1 874,97</w:t>
            </w:r>
          </w:p>
        </w:tc>
      </w:tr>
      <w:tr w:rsidR="002E6549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6549" w:rsidRPr="00666A97" w:rsidRDefault="002E6549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1 920,32</w:t>
            </w:r>
          </w:p>
        </w:tc>
      </w:tr>
      <w:tr w:rsidR="002E6549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6549" w:rsidRPr="00666A97" w:rsidRDefault="002E6549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666A97" w:rsidRDefault="002E6549" w:rsidP="00740B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</w:t>
            </w:r>
            <w:r w:rsidR="00740B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</w:tr>
      <w:tr w:rsidR="002E6549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6549" w:rsidRPr="00666A97" w:rsidRDefault="002E6549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F011F2" w:rsidRDefault="00583697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1 985,96</w:t>
            </w:r>
          </w:p>
        </w:tc>
      </w:tr>
      <w:tr w:rsidR="002E6549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6549" w:rsidRPr="00666A97" w:rsidRDefault="002E6549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F011F2" w:rsidRDefault="00583697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1 985,96</w:t>
            </w:r>
          </w:p>
        </w:tc>
      </w:tr>
      <w:tr w:rsidR="002E6549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E6549" w:rsidRPr="00666A97" w:rsidRDefault="002E6549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E6549" w:rsidRPr="00666A97" w:rsidRDefault="002E6549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E6549" w:rsidRPr="00666A97" w:rsidRDefault="002E6549" w:rsidP="002E65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E6549" w:rsidRPr="00F011F2" w:rsidRDefault="00BC1605" w:rsidP="00C8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2 064,</w:t>
            </w:r>
            <w:r w:rsidR="00C85BB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</w:tr>
    </w:tbl>
    <w:p w:rsidR="00492991" w:rsidRDefault="00150A3D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 w:rsidR="00255948"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583697" w:rsidTr="00772355">
        <w:tc>
          <w:tcPr>
            <w:tcW w:w="6379" w:type="dxa"/>
          </w:tcPr>
          <w:p w:rsidR="00583697" w:rsidRDefault="00583697" w:rsidP="0077235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583697" w:rsidRPr="00E32602" w:rsidRDefault="00583697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583697" w:rsidRPr="00E32602" w:rsidRDefault="00583697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583697" w:rsidRPr="00E32602" w:rsidRDefault="00583697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583697" w:rsidRPr="00E32602" w:rsidRDefault="00583697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583697" w:rsidRPr="00F85132" w:rsidRDefault="00830180" w:rsidP="00740BA0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07.12.2017 № 55/21</w:t>
            </w:r>
          </w:p>
        </w:tc>
      </w:tr>
    </w:tbl>
    <w:p w:rsidR="00583697" w:rsidRDefault="00583697" w:rsidP="00583697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697" w:rsidRDefault="00583697" w:rsidP="00583697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583697" w:rsidRDefault="00583697" w:rsidP="00583697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ТЕПЛОВУЮ ЭНЕРГИЮ (МОЩНОСТЬ), ПОСТАВЛЯЕМУЮ ПОТРЕБИТЕЛЯМ</w:t>
      </w:r>
    </w:p>
    <w:p w:rsidR="00583697" w:rsidRPr="00666A97" w:rsidRDefault="00583697" w:rsidP="00583697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НОВОАЛЕКСАНДРОВСКОЕ СЕЛЬСКОЕ ПОСЕЛЕНИЕ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583697" w:rsidRPr="00666A97" w:rsidTr="00772355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583697" w:rsidRPr="00666A97" w:rsidTr="00772355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83697" w:rsidRPr="00492751" w:rsidRDefault="00583697" w:rsidP="00772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1 491,89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1 527,39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1 527,39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F011F2" w:rsidRDefault="00772355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1 588,75</w:t>
            </w:r>
          </w:p>
        </w:tc>
      </w:tr>
      <w:tr w:rsidR="00583697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F011F2" w:rsidRDefault="00772355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1 588,75</w:t>
            </w:r>
          </w:p>
        </w:tc>
      </w:tr>
      <w:tr w:rsidR="00583697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F011F2" w:rsidRDefault="005A1F17" w:rsidP="00040F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1 661,26</w:t>
            </w:r>
          </w:p>
        </w:tc>
      </w:tr>
      <w:tr w:rsidR="00583697" w:rsidRPr="00666A97" w:rsidTr="00772355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1 760,43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1 802,32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1 802,32</w:t>
            </w:r>
          </w:p>
        </w:tc>
      </w:tr>
      <w:tr w:rsidR="00583697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F011F2" w:rsidRDefault="00772355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1 874,73</w:t>
            </w:r>
          </w:p>
        </w:tc>
      </w:tr>
      <w:tr w:rsidR="00583697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F011F2" w:rsidRDefault="00772355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1 874,73</w:t>
            </w:r>
          </w:p>
        </w:tc>
      </w:tr>
      <w:tr w:rsidR="00583697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83697" w:rsidRPr="00666A97" w:rsidRDefault="00583697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83697" w:rsidRPr="00666A97" w:rsidRDefault="00583697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83697" w:rsidRPr="00666A97" w:rsidRDefault="00583697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83697" w:rsidRPr="00F011F2" w:rsidRDefault="005A1F17" w:rsidP="00040F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1 960,29</w:t>
            </w:r>
          </w:p>
        </w:tc>
      </w:tr>
    </w:tbl>
    <w:p w:rsidR="00583697" w:rsidRDefault="00583697" w:rsidP="00583697">
      <w:pPr>
        <w:autoSpaceDE w:val="0"/>
        <w:autoSpaceDN w:val="0"/>
        <w:adjustRightInd w:val="0"/>
        <w:spacing w:before="120" w:after="120"/>
        <w:ind w:firstLine="720"/>
        <w:jc w:val="both"/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583697" w:rsidRDefault="00583697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772355" w:rsidTr="00772355">
        <w:tc>
          <w:tcPr>
            <w:tcW w:w="6379" w:type="dxa"/>
          </w:tcPr>
          <w:p w:rsidR="00772355" w:rsidRDefault="00772355" w:rsidP="0077235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772355" w:rsidRPr="00E32602" w:rsidRDefault="00772355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67211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72355" w:rsidRPr="00E32602" w:rsidRDefault="00772355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772355" w:rsidRPr="00E32602" w:rsidRDefault="00772355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772355" w:rsidRPr="00E32602" w:rsidRDefault="00772355" w:rsidP="00772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772355" w:rsidRPr="00F85132" w:rsidRDefault="00830180" w:rsidP="00740BA0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07.12.2017 № 55/21</w:t>
            </w:r>
          </w:p>
        </w:tc>
      </w:tr>
    </w:tbl>
    <w:p w:rsidR="00772355" w:rsidRDefault="00772355" w:rsidP="00772355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355" w:rsidRDefault="00772355" w:rsidP="00772355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772355" w:rsidRDefault="00772355" w:rsidP="00772355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ТЕПЛОВУЮ ЭНЕРГИЮ (МОЩНОСТЬ), ПОСТАВЛЯЕМУЮ ПОТРЕБИТЕЛЯМ</w:t>
      </w:r>
    </w:p>
    <w:p w:rsidR="00772355" w:rsidRPr="00666A97" w:rsidRDefault="00772355" w:rsidP="00772355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ПАВЛОВСКОЕ СЕЛЬСКОЕ ПОСЕЛЕНИЕ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772355" w:rsidRPr="00666A97" w:rsidTr="00772355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772355" w:rsidRPr="00666A97" w:rsidTr="00772355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72355" w:rsidRPr="00492751" w:rsidRDefault="00772355" w:rsidP="00772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666A97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1 513,69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666A97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1 566,56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666A97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1 566,56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F011F2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1 605,10</w:t>
            </w:r>
          </w:p>
        </w:tc>
      </w:tr>
      <w:tr w:rsidR="00772355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F011F2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1 605,10</w:t>
            </w:r>
          </w:p>
        </w:tc>
      </w:tr>
      <w:tr w:rsidR="00772355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F011F2" w:rsidRDefault="005A1F17" w:rsidP="00C8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1 674,1</w:t>
            </w:r>
            <w:r w:rsidR="00C85B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72355" w:rsidRPr="00666A97" w:rsidTr="00772355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666A97" w:rsidRDefault="00772355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2116">
              <w:rPr>
                <w:rFonts w:ascii="Times New Roman" w:eastAsia="Calibri" w:hAnsi="Times New Roman" w:cs="Times New Roman"/>
                <w:sz w:val="24"/>
                <w:szCs w:val="24"/>
              </w:rPr>
              <w:t> 786,15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666A97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1 848,54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666A97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1 848,54</w:t>
            </w:r>
          </w:p>
        </w:tc>
      </w:tr>
      <w:tr w:rsidR="00772355" w:rsidRPr="00666A97" w:rsidTr="00772355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F011F2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1 894,02</w:t>
            </w:r>
          </w:p>
        </w:tc>
      </w:tr>
      <w:tr w:rsidR="00772355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F011F2" w:rsidRDefault="00672116" w:rsidP="007723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1 894,02</w:t>
            </w:r>
          </w:p>
        </w:tc>
      </w:tr>
      <w:tr w:rsidR="00772355" w:rsidRPr="00666A97" w:rsidTr="00772355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72355" w:rsidRPr="00666A97" w:rsidRDefault="00772355" w:rsidP="00772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72355" w:rsidRPr="00666A97" w:rsidRDefault="00772355" w:rsidP="0077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72355" w:rsidRPr="00666A97" w:rsidRDefault="00772355" w:rsidP="00772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72355" w:rsidRPr="00F011F2" w:rsidRDefault="005A1F17" w:rsidP="00C85B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1 975,4</w:t>
            </w:r>
            <w:r w:rsidR="00C85B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772355" w:rsidRDefault="00772355" w:rsidP="00772355">
      <w:pPr>
        <w:autoSpaceDE w:val="0"/>
        <w:autoSpaceDN w:val="0"/>
        <w:adjustRightInd w:val="0"/>
        <w:spacing w:before="120" w:after="120"/>
        <w:ind w:firstLine="720"/>
        <w:jc w:val="both"/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772355" w:rsidRDefault="00772355" w:rsidP="00772355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772355" w:rsidRDefault="00772355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672116" w:rsidTr="00672116">
        <w:tc>
          <w:tcPr>
            <w:tcW w:w="6379" w:type="dxa"/>
          </w:tcPr>
          <w:p w:rsidR="00672116" w:rsidRDefault="00672116" w:rsidP="006721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672116" w:rsidRPr="00E32602" w:rsidRDefault="00672116" w:rsidP="0067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:rsidR="00672116" w:rsidRPr="00E32602" w:rsidRDefault="00672116" w:rsidP="0067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672116" w:rsidRPr="00E32602" w:rsidRDefault="00672116" w:rsidP="0067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672116" w:rsidRPr="00E32602" w:rsidRDefault="00672116" w:rsidP="00672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672116" w:rsidRPr="00F85132" w:rsidRDefault="00830180" w:rsidP="00B743A2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07.12.2017 № 55/21</w:t>
            </w:r>
          </w:p>
        </w:tc>
      </w:tr>
    </w:tbl>
    <w:p w:rsidR="00672116" w:rsidRDefault="00672116" w:rsidP="00672116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116" w:rsidRDefault="00672116" w:rsidP="00672116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672116" w:rsidRDefault="00672116" w:rsidP="00672116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ТЕПЛОВУЮ ЭНЕРГИЮ (МОЩНОСТЬ), ПОСТАВЛЯЕМУЮ ПОТРЕБИТЕЛЯМ</w:t>
      </w:r>
    </w:p>
    <w:p w:rsidR="00672116" w:rsidRPr="00666A97" w:rsidRDefault="00672116" w:rsidP="00672116">
      <w:pPr>
        <w:pStyle w:val="ConsPlusNormal"/>
        <w:widowControl/>
        <w:spacing w:before="120" w:after="12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СЕЛЕЦКОЕ СЕЛЬСКОЕ ПОСЕЛЕНИЕ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672116" w:rsidRPr="00666A97" w:rsidTr="00672116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672116" w:rsidRPr="00666A97" w:rsidTr="00672116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72116" w:rsidRPr="00492751" w:rsidRDefault="00672116" w:rsidP="0067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666A97" w:rsidRDefault="00A45FB4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1 616,15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666A97" w:rsidRDefault="00672116" w:rsidP="00A45F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45FB4">
              <w:rPr>
                <w:rFonts w:ascii="Times New Roman" w:eastAsia="Calibri" w:hAnsi="Times New Roman" w:cs="Times New Roman"/>
                <w:sz w:val="24"/>
                <w:szCs w:val="24"/>
              </w:rPr>
              <w:t> 653,46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666A97" w:rsidRDefault="00A45FB4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1 653,46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F011F2" w:rsidRDefault="00535861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1 724,84</w:t>
            </w:r>
          </w:p>
        </w:tc>
      </w:tr>
      <w:tr w:rsidR="00672116" w:rsidRPr="00666A97" w:rsidTr="00672116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F011F2" w:rsidRDefault="00535861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1 724,84</w:t>
            </w:r>
          </w:p>
        </w:tc>
      </w:tr>
      <w:tr w:rsidR="00672116" w:rsidRPr="00666A97" w:rsidTr="00672116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F011F2" w:rsidRDefault="005A1F17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1 774,22</w:t>
            </w:r>
          </w:p>
        </w:tc>
      </w:tr>
      <w:tr w:rsidR="00672116" w:rsidRPr="00666A97" w:rsidTr="00672116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666A97" w:rsidRDefault="00A45FB4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1 907,06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666A97" w:rsidRDefault="00A45FB4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1 951,08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666A97" w:rsidRDefault="00A45FB4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1 951,08</w:t>
            </w:r>
          </w:p>
        </w:tc>
      </w:tr>
      <w:tr w:rsidR="00672116" w:rsidRPr="00666A97" w:rsidTr="00672116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F011F2" w:rsidRDefault="00535861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2 035,31</w:t>
            </w:r>
          </w:p>
        </w:tc>
      </w:tr>
      <w:tr w:rsidR="00672116" w:rsidRPr="00666A97" w:rsidTr="00672116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F011F2" w:rsidRDefault="00535861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2 035,31</w:t>
            </w:r>
          </w:p>
        </w:tc>
      </w:tr>
      <w:tr w:rsidR="00672116" w:rsidRPr="00666A97" w:rsidTr="00672116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72116" w:rsidRPr="00666A97" w:rsidRDefault="00672116" w:rsidP="0067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72116" w:rsidRPr="00666A97" w:rsidRDefault="00672116" w:rsidP="0067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2116" w:rsidRPr="00666A97" w:rsidRDefault="00672116" w:rsidP="00672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2116" w:rsidRPr="00F011F2" w:rsidRDefault="005A1F17" w:rsidP="006721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2 093,58</w:t>
            </w:r>
          </w:p>
        </w:tc>
      </w:tr>
    </w:tbl>
    <w:p w:rsidR="00672116" w:rsidRDefault="00672116" w:rsidP="00672116">
      <w:pPr>
        <w:autoSpaceDE w:val="0"/>
        <w:autoSpaceDN w:val="0"/>
        <w:adjustRightInd w:val="0"/>
        <w:spacing w:before="120" w:after="120"/>
        <w:ind w:firstLine="720"/>
        <w:jc w:val="both"/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0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</w:t>
      </w:r>
      <w:r>
        <w:rPr>
          <w:rFonts w:ascii="Times New Roman" w:hAnsi="Times New Roman" w:cs="Times New Roman"/>
          <w:sz w:val="24"/>
          <w:szCs w:val="24"/>
        </w:rPr>
        <w:t>Федерации (часть вторая).</w:t>
      </w:r>
    </w:p>
    <w:p w:rsidR="00672116" w:rsidRDefault="00672116" w:rsidP="00672116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672116" w:rsidRDefault="00672116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8A3C2C" w:rsidRDefault="008A3C2C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8A3C2C" w:rsidRDefault="008A3C2C" w:rsidP="00255948">
      <w:pPr>
        <w:autoSpaceDE w:val="0"/>
        <w:autoSpaceDN w:val="0"/>
        <w:adjustRightInd w:val="0"/>
        <w:spacing w:before="120" w:after="120"/>
        <w:ind w:firstLine="720"/>
        <w:jc w:val="both"/>
      </w:pPr>
    </w:p>
    <w:p w:rsidR="008A3C2C" w:rsidRDefault="008A3C2C" w:rsidP="00255948">
      <w:pPr>
        <w:autoSpaceDE w:val="0"/>
        <w:autoSpaceDN w:val="0"/>
        <w:adjustRightInd w:val="0"/>
        <w:spacing w:before="120" w:after="120"/>
        <w:ind w:firstLine="720"/>
        <w:jc w:val="both"/>
      </w:pPr>
      <w:r>
        <w:br w:type="page"/>
      </w:r>
    </w:p>
    <w:p w:rsidR="008A3C2C" w:rsidRDefault="008A3C2C" w:rsidP="00255948">
      <w:pPr>
        <w:autoSpaceDE w:val="0"/>
        <w:autoSpaceDN w:val="0"/>
        <w:adjustRightInd w:val="0"/>
        <w:spacing w:before="120" w:after="120"/>
        <w:ind w:firstLine="720"/>
        <w:jc w:val="both"/>
        <w:sectPr w:rsidR="008A3C2C" w:rsidSect="00255948">
          <w:headerReference w:type="even" r:id="rId11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8A3C2C" w:rsidRPr="005664E6" w:rsidRDefault="008A3C2C" w:rsidP="008A3C2C">
      <w:pPr>
        <w:tabs>
          <w:tab w:val="left" w:pos="10915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5</w:t>
      </w:r>
    </w:p>
    <w:p w:rsidR="008A3C2C" w:rsidRPr="005664E6" w:rsidRDefault="008A3C2C" w:rsidP="008A3C2C">
      <w:pPr>
        <w:tabs>
          <w:tab w:val="left" w:pos="10915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A3C2C" w:rsidRPr="005664E6" w:rsidRDefault="008A3C2C" w:rsidP="008A3C2C">
      <w:pPr>
        <w:tabs>
          <w:tab w:val="left" w:pos="10915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A3C2C" w:rsidRDefault="008A3C2C" w:rsidP="008A3C2C">
      <w:pPr>
        <w:tabs>
          <w:tab w:val="left" w:pos="10915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A3C2C" w:rsidRPr="008A3C2C" w:rsidRDefault="00830180" w:rsidP="00830180">
      <w:pPr>
        <w:tabs>
          <w:tab w:val="left" w:pos="10915"/>
        </w:tabs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07.12.2017 № 55/21</w:t>
      </w:r>
    </w:p>
    <w:p w:rsidR="008A3C2C" w:rsidRDefault="008A3C2C" w:rsidP="008A3C2C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8A3C2C" w:rsidRDefault="008A3C2C" w:rsidP="008A3C2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8A3C2C" w:rsidRPr="00437EE8" w:rsidRDefault="008A3C2C" w:rsidP="008A3C2C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>МО Боголюбовское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451" w:type="dxa"/>
        <w:tblInd w:w="-34" w:type="dxa"/>
        <w:tblLayout w:type="fixed"/>
        <w:tblLook w:val="04A0"/>
      </w:tblPr>
      <w:tblGrid>
        <w:gridCol w:w="608"/>
        <w:gridCol w:w="1802"/>
        <w:gridCol w:w="993"/>
        <w:gridCol w:w="1275"/>
        <w:gridCol w:w="851"/>
        <w:gridCol w:w="850"/>
        <w:gridCol w:w="1276"/>
        <w:gridCol w:w="1559"/>
        <w:gridCol w:w="1418"/>
        <w:gridCol w:w="1417"/>
        <w:gridCol w:w="1418"/>
        <w:gridCol w:w="1134"/>
        <w:gridCol w:w="850"/>
      </w:tblGrid>
      <w:tr w:rsidR="00E43EB1" w:rsidRPr="00E86E26" w:rsidTr="00E43EB1">
        <w:trPr>
          <w:trHeight w:val="522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D16860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D16860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D16860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</w:t>
            </w:r>
            <w:r w:rsidRPr="00D16860">
              <w:rPr>
                <w:rFonts w:ascii="Times New Roman" w:hAnsi="Times New Roman" w:cs="Times New Roman"/>
              </w:rPr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D16860" w:rsidRDefault="00E43EB1" w:rsidP="00E43E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E43EB1" w:rsidRPr="00D16860" w:rsidRDefault="00E43EB1" w:rsidP="00E43E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3EB1" w:rsidRPr="00D16860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E43EB1" w:rsidRPr="00D16860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E43EB1" w:rsidRPr="00E86E26" w:rsidTr="00E43EB1">
        <w:trPr>
          <w:cantSplit/>
          <w:trHeight w:val="322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3EB1" w:rsidRPr="00E43EB1" w:rsidRDefault="00E43EB1" w:rsidP="00E43EB1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B1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3EB1" w:rsidRPr="00E43EB1" w:rsidRDefault="00E43EB1" w:rsidP="00E43EB1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B1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43EB1" w:rsidRPr="004E2E03" w:rsidRDefault="00E43EB1" w:rsidP="00396B38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43EB1" w:rsidRPr="004E2E03" w:rsidRDefault="00E43EB1" w:rsidP="00396B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3EB1" w:rsidRPr="004E2E03" w:rsidRDefault="00E43EB1" w:rsidP="00396B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B1" w:rsidRPr="00E86E26" w:rsidTr="00E43EB1">
        <w:trPr>
          <w:trHeight w:val="276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3EB1" w:rsidRPr="00E86E26" w:rsidTr="00E43EB1">
        <w:trPr>
          <w:trHeight w:val="54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B00144" w:rsidRDefault="00E43EB1" w:rsidP="00396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2 150,79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EB1" w:rsidRPr="00E86E26" w:rsidTr="00E43EB1">
        <w:trPr>
          <w:trHeight w:val="54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8D467E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EB1" w:rsidRPr="00E86E26" w:rsidTr="00E43EB1">
        <w:trPr>
          <w:trHeight w:val="546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8A3C2C" w:rsidRDefault="008A3C2C" w:rsidP="00E43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C2C" w:rsidRDefault="008A3C2C" w:rsidP="008A3C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C2C" w:rsidRPr="005664E6" w:rsidRDefault="008A3C2C" w:rsidP="008A3C2C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6</w:t>
      </w:r>
    </w:p>
    <w:p w:rsidR="008A3C2C" w:rsidRPr="005664E6" w:rsidRDefault="008A3C2C" w:rsidP="008A3C2C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A3C2C" w:rsidRPr="005664E6" w:rsidRDefault="008A3C2C" w:rsidP="008A3C2C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A3C2C" w:rsidRDefault="008A3C2C" w:rsidP="008A3C2C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A3C2C" w:rsidRPr="008A3C2C" w:rsidRDefault="00830180" w:rsidP="008A3C2C">
      <w:pPr>
        <w:tabs>
          <w:tab w:val="left" w:pos="6663"/>
          <w:tab w:val="left" w:pos="10915"/>
        </w:tabs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07.12.2017 № 55/21</w:t>
      </w:r>
    </w:p>
    <w:p w:rsidR="008A3C2C" w:rsidRDefault="008A3C2C" w:rsidP="00E43EB1">
      <w:pPr>
        <w:pStyle w:val="ConsPlusNormal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8A3C2C" w:rsidRDefault="008A3C2C" w:rsidP="008A3C2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8A3C2C" w:rsidRPr="00437EE8" w:rsidRDefault="008A3C2C" w:rsidP="008A3C2C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>МО Новоалександровское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310" w:type="dxa"/>
        <w:tblInd w:w="-34" w:type="dxa"/>
        <w:tblLayout w:type="fixed"/>
        <w:tblLook w:val="04A0"/>
      </w:tblPr>
      <w:tblGrid>
        <w:gridCol w:w="608"/>
        <w:gridCol w:w="1802"/>
        <w:gridCol w:w="993"/>
        <w:gridCol w:w="1275"/>
        <w:gridCol w:w="851"/>
        <w:gridCol w:w="850"/>
        <w:gridCol w:w="1134"/>
        <w:gridCol w:w="1418"/>
        <w:gridCol w:w="1417"/>
        <w:gridCol w:w="1276"/>
        <w:gridCol w:w="1276"/>
        <w:gridCol w:w="1276"/>
        <w:gridCol w:w="1134"/>
      </w:tblGrid>
      <w:tr w:rsidR="00E43EB1" w:rsidRPr="00E86E26" w:rsidTr="00E43EB1">
        <w:trPr>
          <w:trHeight w:val="522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D16860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D16860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Наименов</w:t>
            </w:r>
            <w:bookmarkStart w:id="0" w:name="_GoBack"/>
            <w:bookmarkEnd w:id="0"/>
            <w:r w:rsidRPr="00D16860">
              <w:rPr>
                <w:rFonts w:ascii="Times New Roman" w:eastAsia="Times New Roman" w:hAnsi="Times New Roman" w:cs="Times New Roman"/>
              </w:rPr>
              <w:t xml:space="preserve">ание регулируемой </w:t>
            </w:r>
            <w:r w:rsidRPr="00D16860">
              <w:rPr>
                <w:rFonts w:ascii="Times New Roman" w:eastAsia="Times New Roman" w:hAnsi="Times New Roman" w:cs="Times New Roman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D16860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E43EB1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Индекс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D16860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E43EB1" w:rsidRPr="00D16860" w:rsidRDefault="00E43EB1" w:rsidP="00E43E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3EB1" w:rsidRPr="00D16860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E43EB1" w:rsidRPr="00D16860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E43EB1" w:rsidRPr="00D16860" w:rsidRDefault="00E43EB1" w:rsidP="00396B38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E43EB1" w:rsidRPr="00E86E26" w:rsidTr="009B14E7">
        <w:trPr>
          <w:cantSplit/>
          <w:trHeight w:val="309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3EB1" w:rsidRPr="00E43EB1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B1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3EB1" w:rsidRPr="00B00144" w:rsidRDefault="009B14E7" w:rsidP="00E43EB1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B1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43EB1" w:rsidRPr="004E2E03" w:rsidRDefault="00E43EB1" w:rsidP="00396B38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43EB1" w:rsidRPr="004E2E03" w:rsidRDefault="00E43EB1" w:rsidP="00396B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3EB1" w:rsidRPr="004E2E03" w:rsidRDefault="00E43EB1" w:rsidP="00396B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B1" w:rsidRPr="00E86E26" w:rsidTr="009B14E7">
        <w:trPr>
          <w:trHeight w:val="276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3EB1" w:rsidRPr="00E86E26" w:rsidTr="009B14E7">
        <w:trPr>
          <w:trHeight w:val="54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B00144" w:rsidRDefault="00E43EB1" w:rsidP="00396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2 970,39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EB1" w:rsidRPr="00E86E26" w:rsidTr="009B14E7">
        <w:trPr>
          <w:trHeight w:val="54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8D467E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EB1" w:rsidRPr="00E86E26" w:rsidTr="009B14E7">
        <w:trPr>
          <w:trHeight w:val="546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E86E26" w:rsidRDefault="00E43EB1" w:rsidP="00396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396B38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8A3C2C" w:rsidRDefault="008A3C2C" w:rsidP="008A3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3EB1" w:rsidRDefault="00E43EB1" w:rsidP="008A3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3EB1" w:rsidRDefault="00E43EB1" w:rsidP="008A3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3EB1" w:rsidRDefault="00E43EB1" w:rsidP="008A3C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</w:p>
    <w:p w:rsidR="008A3C2C" w:rsidRPr="005664E6" w:rsidRDefault="008A3C2C" w:rsidP="008A3C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7</w:t>
      </w:r>
    </w:p>
    <w:p w:rsidR="008A3C2C" w:rsidRPr="005664E6" w:rsidRDefault="008A3C2C" w:rsidP="008A3C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A3C2C" w:rsidRPr="005664E6" w:rsidRDefault="008A3C2C" w:rsidP="008A3C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A3C2C" w:rsidRDefault="008A3C2C" w:rsidP="008A3C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A3C2C" w:rsidRPr="008A3C2C" w:rsidRDefault="00830180" w:rsidP="00830180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07.12.2017 № 55/21</w:t>
      </w:r>
    </w:p>
    <w:p w:rsidR="008A3C2C" w:rsidRDefault="008A3C2C" w:rsidP="008A3C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C2C" w:rsidRDefault="008A3C2C" w:rsidP="008A3C2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8A3C2C" w:rsidRDefault="008A3C2C" w:rsidP="008A3C2C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>МО Павловское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451" w:type="dxa"/>
        <w:tblInd w:w="-34" w:type="dxa"/>
        <w:tblLayout w:type="fixed"/>
        <w:tblLook w:val="04A0"/>
      </w:tblPr>
      <w:tblGrid>
        <w:gridCol w:w="608"/>
        <w:gridCol w:w="1802"/>
        <w:gridCol w:w="993"/>
        <w:gridCol w:w="1275"/>
        <w:gridCol w:w="851"/>
        <w:gridCol w:w="850"/>
        <w:gridCol w:w="1276"/>
        <w:gridCol w:w="1559"/>
        <w:gridCol w:w="1418"/>
        <w:gridCol w:w="1417"/>
        <w:gridCol w:w="1418"/>
        <w:gridCol w:w="1134"/>
        <w:gridCol w:w="850"/>
      </w:tblGrid>
      <w:tr w:rsidR="00E43EB1" w:rsidRPr="00E86E26" w:rsidTr="00E43EB1">
        <w:trPr>
          <w:trHeight w:val="522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D16860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D16860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D16860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</w:t>
            </w:r>
            <w:r w:rsidRPr="00D16860">
              <w:rPr>
                <w:rFonts w:ascii="Times New Roman" w:hAnsi="Times New Roman" w:cs="Times New Roman"/>
              </w:rPr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D16860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E43EB1" w:rsidRPr="00D16860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3EB1" w:rsidRPr="00D16860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E43EB1" w:rsidRPr="00D16860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E43EB1" w:rsidRPr="00E86E26" w:rsidTr="00E43EB1">
        <w:trPr>
          <w:cantSplit/>
          <w:trHeight w:val="322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3EB1" w:rsidRPr="00E43EB1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B1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3EB1" w:rsidRPr="00E43EB1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B1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43EB1" w:rsidRPr="004E2E03" w:rsidRDefault="00E43EB1" w:rsidP="00844817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43EB1" w:rsidRPr="004E2E03" w:rsidRDefault="00E43EB1" w:rsidP="008448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3EB1" w:rsidRPr="004E2E03" w:rsidRDefault="00E43EB1" w:rsidP="008448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B1" w:rsidRPr="00E86E26" w:rsidTr="00E43EB1">
        <w:trPr>
          <w:trHeight w:val="276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3EB1" w:rsidRPr="00E86E26" w:rsidTr="00E43EB1">
        <w:trPr>
          <w:trHeight w:val="54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B00144" w:rsidRDefault="00E43EB1" w:rsidP="00844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6 297,61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7 632,21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EB1" w:rsidRPr="00E86E26" w:rsidTr="00E43EB1">
        <w:trPr>
          <w:trHeight w:val="54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8D467E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7 632,21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EB1" w:rsidRPr="00E86E26" w:rsidTr="00E43EB1">
        <w:trPr>
          <w:trHeight w:val="546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7 632,21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43EB1" w:rsidRDefault="00E43EB1" w:rsidP="008A3C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</w:p>
    <w:p w:rsidR="00E43EB1" w:rsidRDefault="00E43EB1" w:rsidP="008A3C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</w:p>
    <w:p w:rsidR="00E43EB1" w:rsidRDefault="00E43EB1" w:rsidP="008A3C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</w:p>
    <w:p w:rsidR="008A3C2C" w:rsidRPr="005664E6" w:rsidRDefault="008A3C2C" w:rsidP="008A3C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8</w:t>
      </w:r>
    </w:p>
    <w:p w:rsidR="008A3C2C" w:rsidRPr="005664E6" w:rsidRDefault="008A3C2C" w:rsidP="008A3C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A3C2C" w:rsidRPr="005664E6" w:rsidRDefault="008A3C2C" w:rsidP="008A3C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A3C2C" w:rsidRDefault="008A3C2C" w:rsidP="008A3C2C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A3C2C" w:rsidRPr="008A3C2C" w:rsidRDefault="00830180" w:rsidP="00830180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07.12.2017 № 55/21</w:t>
      </w:r>
    </w:p>
    <w:p w:rsidR="008A3C2C" w:rsidRDefault="008A3C2C" w:rsidP="008A3C2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A3C2C" w:rsidRDefault="008A3C2C" w:rsidP="008A3C2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A3C2C" w:rsidRDefault="008A3C2C" w:rsidP="008A3C2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8A3C2C" w:rsidRDefault="008A3C2C" w:rsidP="008A3C2C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451" w:type="dxa"/>
        <w:tblInd w:w="-34" w:type="dxa"/>
        <w:tblLayout w:type="fixed"/>
        <w:tblLook w:val="04A0"/>
      </w:tblPr>
      <w:tblGrid>
        <w:gridCol w:w="608"/>
        <w:gridCol w:w="1802"/>
        <w:gridCol w:w="993"/>
        <w:gridCol w:w="1275"/>
        <w:gridCol w:w="851"/>
        <w:gridCol w:w="850"/>
        <w:gridCol w:w="1276"/>
        <w:gridCol w:w="1559"/>
        <w:gridCol w:w="1418"/>
        <w:gridCol w:w="1417"/>
        <w:gridCol w:w="1418"/>
        <w:gridCol w:w="1134"/>
        <w:gridCol w:w="850"/>
      </w:tblGrid>
      <w:tr w:rsidR="00E43EB1" w:rsidRPr="00E86E26" w:rsidTr="00E43EB1">
        <w:trPr>
          <w:trHeight w:val="522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D16860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D16860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D16860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86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</w:t>
            </w:r>
            <w:r w:rsidRPr="00D16860">
              <w:rPr>
                <w:rFonts w:ascii="Times New Roman" w:hAnsi="Times New Roman" w:cs="Times New Roman"/>
              </w:rPr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D16860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E43EB1" w:rsidRPr="00D16860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3EB1" w:rsidRPr="00D16860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E43EB1" w:rsidRPr="00D16860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E43EB1" w:rsidRPr="00D16860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E43EB1" w:rsidRPr="00E86E26" w:rsidTr="00E43EB1">
        <w:trPr>
          <w:cantSplit/>
          <w:trHeight w:val="322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3EB1" w:rsidRPr="00E43EB1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B1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43EB1" w:rsidRPr="00E43EB1" w:rsidRDefault="00E43EB1" w:rsidP="00844817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B1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43EB1" w:rsidRPr="004E2E03" w:rsidRDefault="00E43EB1" w:rsidP="00844817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43EB1" w:rsidRPr="004E2E03" w:rsidRDefault="00E43EB1" w:rsidP="008448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43EB1" w:rsidRPr="004E2E03" w:rsidRDefault="00E43EB1" w:rsidP="008448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B1" w:rsidRPr="00E86E26" w:rsidTr="00E43EB1">
        <w:trPr>
          <w:trHeight w:val="276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9A3CEC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3EB1" w:rsidRPr="00E86E26" w:rsidTr="00E43EB1">
        <w:trPr>
          <w:trHeight w:val="54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B00144" w:rsidRDefault="00E43EB1" w:rsidP="00844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«Дирекция единого заказчика», Суздальский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7 499,34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EB1" w:rsidRPr="00E86E26" w:rsidTr="00E43EB1">
        <w:trPr>
          <w:trHeight w:val="54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8D467E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EB1" w:rsidRPr="00E86E26" w:rsidTr="00E43EB1">
        <w:trPr>
          <w:trHeight w:val="546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EB1" w:rsidRPr="00E86E26" w:rsidRDefault="00E43EB1" w:rsidP="0084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3EB1" w:rsidRPr="00B00144" w:rsidRDefault="00E43EB1" w:rsidP="00844817">
            <w:pPr>
              <w:pStyle w:val="a9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8A3C2C" w:rsidRDefault="008A3C2C" w:rsidP="00E43EB1">
      <w:pPr>
        <w:autoSpaceDE w:val="0"/>
        <w:autoSpaceDN w:val="0"/>
        <w:adjustRightInd w:val="0"/>
        <w:spacing w:before="120" w:after="120"/>
        <w:jc w:val="both"/>
      </w:pPr>
    </w:p>
    <w:sectPr w:rsidR="008A3C2C" w:rsidSect="008A3C2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348" w:rsidRDefault="00424348">
      <w:pPr>
        <w:spacing w:after="0" w:line="240" w:lineRule="auto"/>
      </w:pPr>
      <w:r>
        <w:separator/>
      </w:r>
    </w:p>
  </w:endnote>
  <w:endnote w:type="continuationSeparator" w:id="0">
    <w:p w:rsidR="00424348" w:rsidRDefault="004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348" w:rsidRDefault="00424348">
      <w:pPr>
        <w:spacing w:after="0" w:line="240" w:lineRule="auto"/>
      </w:pPr>
      <w:r>
        <w:separator/>
      </w:r>
    </w:p>
  </w:footnote>
  <w:footnote w:type="continuationSeparator" w:id="0">
    <w:p w:rsidR="00424348" w:rsidRDefault="0042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48" w:rsidRDefault="00F761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43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4348">
      <w:rPr>
        <w:rStyle w:val="a5"/>
        <w:noProof/>
      </w:rPr>
      <w:t>1</w:t>
    </w:r>
    <w:r>
      <w:rPr>
        <w:rStyle w:val="a5"/>
      </w:rPr>
      <w:fldChar w:fldCharType="end"/>
    </w:r>
  </w:p>
  <w:p w:rsidR="00424348" w:rsidRDefault="004243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59C"/>
    <w:rsid w:val="00022152"/>
    <w:rsid w:val="00040FDB"/>
    <w:rsid w:val="00074DE5"/>
    <w:rsid w:val="000E28B8"/>
    <w:rsid w:val="00150A3D"/>
    <w:rsid w:val="00255948"/>
    <w:rsid w:val="002E6549"/>
    <w:rsid w:val="00424348"/>
    <w:rsid w:val="00492991"/>
    <w:rsid w:val="00535861"/>
    <w:rsid w:val="00583697"/>
    <w:rsid w:val="005A1F17"/>
    <w:rsid w:val="00672116"/>
    <w:rsid w:val="00706631"/>
    <w:rsid w:val="0073131F"/>
    <w:rsid w:val="00740BA0"/>
    <w:rsid w:val="00772355"/>
    <w:rsid w:val="007838C2"/>
    <w:rsid w:val="00830180"/>
    <w:rsid w:val="008A3C2C"/>
    <w:rsid w:val="008D467E"/>
    <w:rsid w:val="00942E4F"/>
    <w:rsid w:val="009B14E7"/>
    <w:rsid w:val="009C790E"/>
    <w:rsid w:val="009E1D98"/>
    <w:rsid w:val="00A45FB4"/>
    <w:rsid w:val="00B00829"/>
    <w:rsid w:val="00B4159C"/>
    <w:rsid w:val="00B743A2"/>
    <w:rsid w:val="00BC1605"/>
    <w:rsid w:val="00BD62D3"/>
    <w:rsid w:val="00C1741B"/>
    <w:rsid w:val="00C55954"/>
    <w:rsid w:val="00C85BB8"/>
    <w:rsid w:val="00D8299B"/>
    <w:rsid w:val="00DD2E8A"/>
    <w:rsid w:val="00E43EB1"/>
    <w:rsid w:val="00E77EAD"/>
    <w:rsid w:val="00E91736"/>
    <w:rsid w:val="00F12F79"/>
    <w:rsid w:val="00F76154"/>
    <w:rsid w:val="00F8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0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0A3D"/>
  </w:style>
  <w:style w:type="paragraph" w:styleId="3">
    <w:name w:val="Body Text 3"/>
    <w:basedOn w:val="a"/>
    <w:link w:val="30"/>
    <w:rsid w:val="00150A3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0A3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5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152"/>
    <w:rPr>
      <w:rFonts w:ascii="Tahoma" w:hAnsi="Tahoma" w:cs="Tahoma"/>
      <w:sz w:val="16"/>
      <w:szCs w:val="16"/>
    </w:rPr>
  </w:style>
  <w:style w:type="paragraph" w:styleId="a9">
    <w:name w:val="No Spacing"/>
    <w:aliases w:val="таблица"/>
    <w:link w:val="aa"/>
    <w:uiPriority w:val="1"/>
    <w:qFormat/>
    <w:rsid w:val="008A3C2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aliases w:val="таблица Знак"/>
    <w:link w:val="a9"/>
    <w:uiPriority w:val="1"/>
    <w:rsid w:val="008A3C2C"/>
    <w:rPr>
      <w:rFonts w:eastAsiaTheme="minorEastAsia"/>
      <w:lang w:eastAsia="ru-RU"/>
    </w:rPr>
  </w:style>
  <w:style w:type="paragraph" w:styleId="ab">
    <w:name w:val="caption"/>
    <w:basedOn w:val="a"/>
    <w:next w:val="a"/>
    <w:semiHidden/>
    <w:unhideWhenUsed/>
    <w:qFormat/>
    <w:rsid w:val="000E28B8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4A30EECB21C19309499ACC9B3631AD104A65332DEB7781678F8415478BFB4F544E6541D3B0F13BF58r3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4A30EECB21C19309499ACC9B3631AD104A65332DEB7781678F8415478BFB4F544E6541D3B0F13BF58r3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29</cp:revision>
  <cp:lastPrinted>2017-12-12T06:41:00Z</cp:lastPrinted>
  <dcterms:created xsi:type="dcterms:W3CDTF">2016-11-16T08:27:00Z</dcterms:created>
  <dcterms:modified xsi:type="dcterms:W3CDTF">2017-12-14T07:35:00Z</dcterms:modified>
</cp:coreProperties>
</file>