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06" w:rsidRPr="00BC0DA9" w:rsidRDefault="00E77806" w:rsidP="009C7B38">
      <w:pPr>
        <w:pStyle w:val="a"/>
        <w:spacing w:before="120"/>
        <w:jc w:val="center"/>
        <w:rPr>
          <w:b/>
          <w:sz w:val="28"/>
        </w:rPr>
      </w:pPr>
      <w:r w:rsidRPr="00BC0DA9">
        <w:rPr>
          <w:b/>
          <w:sz w:val="28"/>
        </w:rPr>
        <w:t>ДЕПАРТАМЕНТ СОЦИАЛЬНОЙ ЗАЩИТЫ НАСЕЛЕНИЯ</w:t>
      </w:r>
    </w:p>
    <w:p w:rsidR="00E77806" w:rsidRPr="00BC0DA9" w:rsidRDefault="00E77806" w:rsidP="009C7B38">
      <w:pPr>
        <w:pStyle w:val="a"/>
        <w:spacing w:before="120"/>
        <w:jc w:val="center"/>
        <w:rPr>
          <w:b/>
          <w:sz w:val="28"/>
        </w:rPr>
      </w:pPr>
      <w:r w:rsidRPr="00BC0DA9">
        <w:rPr>
          <w:b/>
          <w:sz w:val="28"/>
        </w:rPr>
        <w:t>АДМИНИСТРАЦИИ ВЛАДИМИРСКОЙ ОБЛАСТИ</w:t>
      </w:r>
    </w:p>
    <w:p w:rsidR="00E77806" w:rsidRPr="00BC0DA9" w:rsidRDefault="00E77806" w:rsidP="009C7B38">
      <w:pPr>
        <w:pStyle w:val="a"/>
        <w:jc w:val="center"/>
        <w:rPr>
          <w:b/>
          <w:sz w:val="32"/>
        </w:rPr>
      </w:pPr>
    </w:p>
    <w:p w:rsidR="00E77806" w:rsidRPr="00BC0DA9" w:rsidRDefault="00E77806" w:rsidP="009C7B38">
      <w:pPr>
        <w:pStyle w:val="a"/>
        <w:ind w:firstLine="567"/>
        <w:jc w:val="center"/>
        <w:rPr>
          <w:b/>
          <w:spacing w:val="32"/>
          <w:sz w:val="35"/>
        </w:rPr>
      </w:pPr>
      <w:r w:rsidRPr="00BC0DA9">
        <w:rPr>
          <w:b/>
          <w:spacing w:val="32"/>
          <w:sz w:val="35"/>
        </w:rPr>
        <w:t>ПОСТАНОВЛЕНИЕ</w:t>
      </w:r>
    </w:p>
    <w:p w:rsidR="00E77806" w:rsidRPr="00BC0DA9" w:rsidRDefault="00E77806" w:rsidP="009C7B38">
      <w:pPr>
        <w:pStyle w:val="a"/>
        <w:jc w:val="center"/>
        <w:rPr>
          <w:b/>
          <w:spacing w:val="32"/>
          <w:sz w:val="40"/>
        </w:rPr>
      </w:pPr>
    </w:p>
    <w:p w:rsidR="00E77806" w:rsidRPr="00BC0DA9" w:rsidRDefault="00E77806" w:rsidP="009C7B38">
      <w:pPr>
        <w:shd w:val="clear" w:color="auto" w:fill="FFFFFF"/>
        <w:rPr>
          <w:sz w:val="28"/>
        </w:rPr>
      </w:pPr>
    </w:p>
    <w:p w:rsidR="00E77806" w:rsidRPr="00BC0DA9" w:rsidRDefault="00E77806" w:rsidP="009C7B38">
      <w:pPr>
        <w:rPr>
          <w:rFonts w:ascii="Times New Roman" w:hAnsi="Times New Roman"/>
          <w:sz w:val="28"/>
          <w:szCs w:val="28"/>
          <w:u w:val="single"/>
        </w:rPr>
      </w:pPr>
      <w:r>
        <w:rPr>
          <w:rFonts w:ascii="Times New Roman" w:hAnsi="Times New Roman"/>
          <w:sz w:val="28"/>
          <w:szCs w:val="28"/>
          <w:u w:val="single"/>
        </w:rPr>
        <w:t>29.08.2016</w:t>
      </w:r>
      <w:r w:rsidRPr="00BC0DA9">
        <w:rPr>
          <w:rFonts w:ascii="Times New Roman" w:hAnsi="Times New Roman"/>
          <w:sz w:val="28"/>
          <w:szCs w:val="28"/>
        </w:rPr>
        <w:tab/>
      </w:r>
      <w:r w:rsidRPr="00BC0DA9">
        <w:rPr>
          <w:rFonts w:ascii="Times New Roman" w:hAnsi="Times New Roman"/>
          <w:sz w:val="28"/>
          <w:szCs w:val="28"/>
        </w:rPr>
        <w:tab/>
      </w:r>
      <w:r w:rsidRPr="00BC0DA9">
        <w:rPr>
          <w:rFonts w:ascii="Times New Roman" w:hAnsi="Times New Roman"/>
          <w:sz w:val="28"/>
          <w:szCs w:val="28"/>
        </w:rPr>
        <w:tab/>
      </w:r>
      <w:r w:rsidRPr="00BC0DA9">
        <w:rPr>
          <w:rFonts w:ascii="Times New Roman" w:hAnsi="Times New Roman"/>
          <w:sz w:val="28"/>
          <w:szCs w:val="28"/>
        </w:rPr>
        <w:tab/>
        <w:t xml:space="preserve">  </w:t>
      </w:r>
      <w:r w:rsidRPr="00BC0DA9">
        <w:rPr>
          <w:rFonts w:ascii="Times New Roman" w:hAnsi="Times New Roman"/>
          <w:sz w:val="28"/>
          <w:szCs w:val="28"/>
        </w:rPr>
        <w:tab/>
      </w:r>
      <w:r w:rsidRPr="00BC0DA9">
        <w:rPr>
          <w:rFonts w:ascii="Times New Roman" w:hAnsi="Times New Roman"/>
          <w:sz w:val="28"/>
          <w:szCs w:val="28"/>
        </w:rPr>
        <w:tab/>
        <w:t xml:space="preserve">                                          №  </w:t>
      </w:r>
      <w:r>
        <w:rPr>
          <w:rFonts w:ascii="Times New Roman" w:hAnsi="Times New Roman"/>
          <w:sz w:val="28"/>
          <w:szCs w:val="28"/>
          <w:u w:val="single"/>
        </w:rPr>
        <w:t>7</w:t>
      </w:r>
    </w:p>
    <w:p w:rsidR="00E77806" w:rsidRDefault="00E77806" w:rsidP="004B5BF5">
      <w:pPr>
        <w:spacing w:after="0" w:line="240" w:lineRule="auto"/>
        <w:rPr>
          <w:rFonts w:ascii="Times New Roman" w:hAnsi="Times New Roman"/>
          <w:i/>
          <w:sz w:val="24"/>
          <w:szCs w:val="24"/>
        </w:rPr>
      </w:pPr>
      <w:r>
        <w:rPr>
          <w:rFonts w:ascii="Times New Roman" w:hAnsi="Times New Roman"/>
          <w:i/>
          <w:sz w:val="24"/>
          <w:szCs w:val="24"/>
        </w:rPr>
        <w:t xml:space="preserve">О  внесении  изменений  в приложение </w:t>
      </w:r>
    </w:p>
    <w:p w:rsidR="00E77806" w:rsidRDefault="00E77806" w:rsidP="004B5BF5">
      <w:pPr>
        <w:spacing w:after="0" w:line="240" w:lineRule="auto"/>
        <w:rPr>
          <w:rFonts w:ascii="Times New Roman" w:hAnsi="Times New Roman"/>
          <w:i/>
          <w:sz w:val="24"/>
          <w:szCs w:val="24"/>
        </w:rPr>
      </w:pPr>
      <w:r>
        <w:rPr>
          <w:rFonts w:ascii="Times New Roman" w:hAnsi="Times New Roman"/>
          <w:i/>
          <w:sz w:val="24"/>
          <w:szCs w:val="24"/>
        </w:rPr>
        <w:t xml:space="preserve">к постановлению департамента социальной </w:t>
      </w:r>
    </w:p>
    <w:p w:rsidR="00E77806" w:rsidRDefault="00E77806" w:rsidP="004B5BF5">
      <w:pPr>
        <w:spacing w:after="0" w:line="240" w:lineRule="auto"/>
        <w:rPr>
          <w:rFonts w:ascii="Times New Roman" w:hAnsi="Times New Roman"/>
          <w:i/>
          <w:sz w:val="24"/>
          <w:szCs w:val="24"/>
        </w:rPr>
      </w:pPr>
      <w:r>
        <w:rPr>
          <w:rFonts w:ascii="Times New Roman" w:hAnsi="Times New Roman"/>
          <w:i/>
          <w:sz w:val="24"/>
          <w:szCs w:val="24"/>
        </w:rPr>
        <w:t xml:space="preserve">защиты населения администрации области </w:t>
      </w:r>
    </w:p>
    <w:p w:rsidR="00E77806" w:rsidRDefault="00E77806" w:rsidP="004B5BF5">
      <w:pPr>
        <w:rPr>
          <w:rFonts w:ascii="Times New Roman" w:hAnsi="Times New Roman"/>
          <w:sz w:val="28"/>
          <w:szCs w:val="28"/>
        </w:rPr>
      </w:pPr>
      <w:r>
        <w:rPr>
          <w:rFonts w:ascii="Times New Roman" w:hAnsi="Times New Roman"/>
          <w:i/>
          <w:sz w:val="24"/>
          <w:szCs w:val="24"/>
        </w:rPr>
        <w:t>от 09.12.2015 № 12</w:t>
      </w:r>
    </w:p>
    <w:p w:rsidR="00E77806" w:rsidRDefault="00E77806" w:rsidP="00213D30">
      <w:pPr>
        <w:pStyle w:val="ConsPlusNormal"/>
        <w:ind w:firstLine="720"/>
        <w:jc w:val="both"/>
        <w:rPr>
          <w:rFonts w:ascii="Times New Roman" w:hAnsi="Times New Roman" w:cs="Times New Roman"/>
          <w:sz w:val="28"/>
          <w:szCs w:val="28"/>
        </w:rPr>
      </w:pPr>
      <w:r w:rsidRPr="009C7B38">
        <w:rPr>
          <w:rFonts w:ascii="Times New Roman" w:hAnsi="Times New Roman" w:cs="Times New Roman"/>
          <w:sz w:val="28"/>
          <w:szCs w:val="28"/>
        </w:rPr>
        <w:t xml:space="preserve">В соответствии  с  Федеральным </w:t>
      </w:r>
      <w:hyperlink r:id="rId7" w:history="1">
        <w:r w:rsidRPr="009C7B38">
          <w:rPr>
            <w:rFonts w:ascii="Times New Roman" w:hAnsi="Times New Roman" w:cs="Times New Roman"/>
            <w:sz w:val="28"/>
            <w:szCs w:val="28"/>
          </w:rPr>
          <w:t>законом</w:t>
        </w:r>
      </w:hyperlink>
      <w:r w:rsidRPr="009C7B38">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r>
        <w:rPr>
          <w:rFonts w:ascii="Times New Roman" w:hAnsi="Times New Roman" w:cs="Times New Roman"/>
          <w:sz w:val="28"/>
          <w:szCs w:val="28"/>
        </w:rPr>
        <w:t xml:space="preserve">        </w:t>
      </w:r>
      <w:r w:rsidRPr="009C7B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7B38">
        <w:rPr>
          <w:rFonts w:ascii="Times New Roman" w:hAnsi="Times New Roman" w:cs="Times New Roman"/>
          <w:sz w:val="28"/>
          <w:szCs w:val="28"/>
        </w:rPr>
        <w:t>п о с т а н о в л я ю:</w:t>
      </w:r>
    </w:p>
    <w:p w:rsidR="00E77806" w:rsidRPr="000A604A" w:rsidRDefault="00E77806" w:rsidP="00213D30">
      <w:pPr>
        <w:pStyle w:val="ConsPlusNormal"/>
        <w:tabs>
          <w:tab w:val="left" w:pos="720"/>
        </w:tabs>
        <w:jc w:val="both"/>
        <w:rPr>
          <w:rFonts w:ascii="Times New Roman" w:hAnsi="Times New Roman" w:cs="Times New Roman"/>
          <w:sz w:val="28"/>
          <w:szCs w:val="28"/>
        </w:rPr>
      </w:pPr>
      <w:r>
        <w:rPr>
          <w:rFonts w:ascii="Times New Roman" w:hAnsi="Times New Roman" w:cs="Times New Roman"/>
          <w:sz w:val="28"/>
          <w:szCs w:val="28"/>
        </w:rPr>
        <w:tab/>
        <w:t xml:space="preserve">Внести в приложение к постановлению департамента социальной защиты населения </w:t>
      </w:r>
      <w:r w:rsidRPr="00AA7D1D">
        <w:rPr>
          <w:rFonts w:ascii="Times New Roman" w:hAnsi="Times New Roman" w:cs="Times New Roman"/>
          <w:sz w:val="28"/>
          <w:szCs w:val="28"/>
        </w:rPr>
        <w:t>администрации области от 0</w:t>
      </w:r>
      <w:r>
        <w:rPr>
          <w:rFonts w:ascii="Times New Roman" w:hAnsi="Times New Roman" w:cs="Times New Roman"/>
          <w:sz w:val="28"/>
          <w:szCs w:val="28"/>
        </w:rPr>
        <w:t>9</w:t>
      </w:r>
      <w:r w:rsidRPr="00AA7D1D">
        <w:rPr>
          <w:rFonts w:ascii="Times New Roman" w:hAnsi="Times New Roman" w:cs="Times New Roman"/>
          <w:sz w:val="28"/>
          <w:szCs w:val="28"/>
        </w:rPr>
        <w:t xml:space="preserve">.12.2015 № </w:t>
      </w:r>
      <w:r>
        <w:rPr>
          <w:rFonts w:ascii="Times New Roman" w:hAnsi="Times New Roman" w:cs="Times New Roman"/>
          <w:sz w:val="28"/>
          <w:szCs w:val="28"/>
        </w:rPr>
        <w:t>12</w:t>
      </w:r>
      <w:r w:rsidRPr="00AA7D1D">
        <w:rPr>
          <w:rFonts w:ascii="Times New Roman" w:hAnsi="Times New Roman" w:cs="Times New Roman"/>
          <w:sz w:val="28"/>
          <w:szCs w:val="28"/>
        </w:rPr>
        <w:t xml:space="preserve"> «Об утверждении Административного </w:t>
      </w:r>
      <w:hyperlink w:anchor="Par30" w:history="1">
        <w:r w:rsidRPr="00AA7D1D">
          <w:rPr>
            <w:rFonts w:ascii="Times New Roman" w:hAnsi="Times New Roman" w:cs="Times New Roman"/>
            <w:color w:val="0000FF"/>
            <w:sz w:val="28"/>
            <w:szCs w:val="28"/>
          </w:rPr>
          <w:t>регламент</w:t>
        </w:r>
      </w:hyperlink>
      <w:r w:rsidRPr="00AA7D1D">
        <w:rPr>
          <w:rFonts w:ascii="Times New Roman" w:hAnsi="Times New Roman" w:cs="Times New Roman"/>
          <w:sz w:val="28"/>
          <w:szCs w:val="28"/>
        </w:rPr>
        <w:t xml:space="preserve">а предоставления государственными казенными учреждениями социальной защиты населения Владимирской области государственной услуги по  предоставлению </w:t>
      </w:r>
      <w:r>
        <w:rPr>
          <w:rFonts w:ascii="Times New Roman" w:hAnsi="Times New Roman" w:cs="Times New Roman"/>
          <w:sz w:val="28"/>
          <w:szCs w:val="28"/>
        </w:rPr>
        <w:t>областного материнского (семейного) капитала</w:t>
      </w:r>
      <w:r w:rsidRPr="00AA7D1D">
        <w:rPr>
          <w:rFonts w:ascii="Times New Roman" w:hAnsi="Times New Roman" w:cs="Times New Roman"/>
          <w:sz w:val="28"/>
          <w:szCs w:val="28"/>
        </w:rPr>
        <w:t>» следующие изменения</w:t>
      </w:r>
      <w:r>
        <w:rPr>
          <w:rFonts w:ascii="Times New Roman" w:hAnsi="Times New Roman"/>
          <w:sz w:val="28"/>
          <w:szCs w:val="28"/>
        </w:rPr>
        <w:t>:</w:t>
      </w:r>
    </w:p>
    <w:p w:rsidR="00E77806" w:rsidRPr="00E56FD5" w:rsidRDefault="00E77806" w:rsidP="005E1D11">
      <w:pPr>
        <w:pStyle w:val="ConsPlusNormal"/>
        <w:numPr>
          <w:ilvl w:val="0"/>
          <w:numId w:val="2"/>
        </w:numPr>
        <w:tabs>
          <w:tab w:val="left" w:pos="851"/>
        </w:tabs>
        <w:jc w:val="both"/>
        <w:rPr>
          <w:rFonts w:ascii="Times New Roman" w:hAnsi="Times New Roman" w:cs="Times New Roman"/>
          <w:sz w:val="28"/>
          <w:szCs w:val="28"/>
        </w:rPr>
      </w:pPr>
      <w:r>
        <w:rPr>
          <w:rFonts w:ascii="Times New Roman" w:hAnsi="Times New Roman"/>
          <w:sz w:val="28"/>
          <w:szCs w:val="28"/>
        </w:rPr>
        <w:t>В разделе 2:</w:t>
      </w:r>
    </w:p>
    <w:p w:rsidR="00E77806" w:rsidRPr="00E56FD5" w:rsidRDefault="00E77806" w:rsidP="00E56FD5">
      <w:pPr>
        <w:pStyle w:val="ConsPlusNormal"/>
        <w:numPr>
          <w:ilvl w:val="1"/>
          <w:numId w:val="2"/>
        </w:numPr>
        <w:tabs>
          <w:tab w:val="left" w:pos="851"/>
        </w:tabs>
        <w:jc w:val="both"/>
        <w:rPr>
          <w:rFonts w:ascii="Times New Roman" w:hAnsi="Times New Roman" w:cs="Times New Roman"/>
          <w:sz w:val="28"/>
          <w:szCs w:val="28"/>
        </w:rPr>
      </w:pPr>
      <w:r>
        <w:rPr>
          <w:rFonts w:ascii="Times New Roman" w:hAnsi="Times New Roman"/>
          <w:sz w:val="28"/>
          <w:szCs w:val="28"/>
        </w:rPr>
        <w:t>Второй абзац подпункта 2.5.4 пункта 2.5 исключить.</w:t>
      </w:r>
    </w:p>
    <w:p w:rsidR="00E77806" w:rsidRPr="000A604A" w:rsidRDefault="00E77806" w:rsidP="00E56FD5">
      <w:pPr>
        <w:pStyle w:val="ConsPlusNormal"/>
        <w:numPr>
          <w:ilvl w:val="1"/>
          <w:numId w:val="2"/>
        </w:numPr>
        <w:tabs>
          <w:tab w:val="left" w:pos="851"/>
        </w:tabs>
        <w:jc w:val="both"/>
        <w:rPr>
          <w:rFonts w:ascii="Times New Roman" w:hAnsi="Times New Roman" w:cs="Times New Roman"/>
          <w:sz w:val="28"/>
          <w:szCs w:val="28"/>
        </w:rPr>
      </w:pPr>
      <w:r>
        <w:rPr>
          <w:rFonts w:ascii="Times New Roman" w:hAnsi="Times New Roman"/>
          <w:sz w:val="28"/>
          <w:szCs w:val="28"/>
        </w:rPr>
        <w:t>Подпункт 2.6.1 пункта 2.6 изложить в следующей редакции:</w:t>
      </w:r>
    </w:p>
    <w:p w:rsidR="00E77806" w:rsidRPr="00D165A7" w:rsidRDefault="00E77806" w:rsidP="00A315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 xml:space="preserve">«2.6.1. Документы, необходимые для распоряжения средствами областного материнского (семейного) капитала, </w:t>
      </w:r>
      <w:r w:rsidRPr="00D165A7">
        <w:rPr>
          <w:rFonts w:ascii="Times New Roman" w:hAnsi="Times New Roman" w:cs="Times New Roman"/>
          <w:sz w:val="28"/>
          <w:szCs w:val="28"/>
        </w:rPr>
        <w:t>представл</w:t>
      </w:r>
      <w:r>
        <w:rPr>
          <w:rFonts w:ascii="Times New Roman" w:hAnsi="Times New Roman" w:cs="Times New Roman"/>
          <w:sz w:val="28"/>
          <w:szCs w:val="28"/>
        </w:rPr>
        <w:t>яемые</w:t>
      </w:r>
      <w:r w:rsidRPr="00D165A7">
        <w:rPr>
          <w:rFonts w:ascii="Times New Roman" w:hAnsi="Times New Roman" w:cs="Times New Roman"/>
          <w:sz w:val="28"/>
          <w:szCs w:val="28"/>
        </w:rPr>
        <w:t xml:space="preserve"> гражданами в ГКУСЗН либо многофункциональный центр предоставления государственных и муниципальных услуг по месту жительства:</w:t>
      </w:r>
    </w:p>
    <w:p w:rsidR="00E77806" w:rsidRPr="007378CC" w:rsidRDefault="00E77806" w:rsidP="005E1D11">
      <w:pPr>
        <w:pStyle w:val="ConsPlusNormal"/>
        <w:ind w:firstLine="540"/>
        <w:jc w:val="both"/>
        <w:rPr>
          <w:rFonts w:ascii="Times New Roman" w:hAnsi="Times New Roman" w:cs="Times New Roman"/>
          <w:sz w:val="28"/>
          <w:szCs w:val="28"/>
        </w:rPr>
      </w:pPr>
      <w:bookmarkStart w:id="0" w:name="P117"/>
      <w:bookmarkEnd w:id="0"/>
      <w:r w:rsidRPr="007378CC">
        <w:rPr>
          <w:rFonts w:ascii="Times New Roman" w:hAnsi="Times New Roman" w:cs="Times New Roman"/>
          <w:sz w:val="28"/>
          <w:szCs w:val="28"/>
        </w:rPr>
        <w:t xml:space="preserve">- </w:t>
      </w:r>
      <w:hyperlink w:anchor="P580" w:history="1">
        <w:r w:rsidRPr="007378CC">
          <w:rPr>
            <w:rFonts w:ascii="Times New Roman" w:hAnsi="Times New Roman" w:cs="Times New Roman"/>
            <w:color w:val="0000FF"/>
            <w:sz w:val="28"/>
            <w:szCs w:val="28"/>
          </w:rPr>
          <w:t>заявление</w:t>
        </w:r>
      </w:hyperlink>
      <w:r w:rsidRPr="007378CC">
        <w:rPr>
          <w:rFonts w:ascii="Times New Roman" w:hAnsi="Times New Roman" w:cs="Times New Roman"/>
          <w:sz w:val="28"/>
          <w:szCs w:val="28"/>
        </w:rPr>
        <w:t xml:space="preserve"> о распоряжении средствами областного материнского (семейного) капитала по рекомендуемой форме (приложение N 3 к Административному регламенту);</w:t>
      </w:r>
    </w:p>
    <w:p w:rsidR="00E77806" w:rsidRPr="007378CC" w:rsidRDefault="00E77806" w:rsidP="00722DA3">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документы, удостоверяющие личность, </w:t>
      </w:r>
      <w:r>
        <w:rPr>
          <w:rFonts w:ascii="Times New Roman" w:hAnsi="Times New Roman" w:cs="Times New Roman"/>
          <w:sz w:val="28"/>
          <w:szCs w:val="28"/>
        </w:rPr>
        <w:t>постоянное проживание на территории Владимирской области,</w:t>
      </w:r>
      <w:r w:rsidRPr="007378CC">
        <w:rPr>
          <w:rFonts w:ascii="Times New Roman" w:hAnsi="Times New Roman" w:cs="Times New Roman"/>
          <w:sz w:val="28"/>
          <w:szCs w:val="28"/>
        </w:rPr>
        <w:t xml:space="preserve"> лица, </w:t>
      </w:r>
      <w:r>
        <w:rPr>
          <w:rFonts w:ascii="Times New Roman" w:hAnsi="Times New Roman" w:cs="Times New Roman"/>
          <w:sz w:val="28"/>
          <w:szCs w:val="28"/>
        </w:rPr>
        <w:t>имеющего право на распоряжение средствами областного материнского (семейного) капитала</w:t>
      </w:r>
      <w:r w:rsidRPr="007378CC">
        <w:rPr>
          <w:rFonts w:ascii="Times New Roman" w:hAnsi="Times New Roman" w:cs="Times New Roman"/>
          <w:sz w:val="28"/>
          <w:szCs w:val="28"/>
        </w:rPr>
        <w:t xml:space="preserve">, или их копии, заверенные в установленном порядке (за исключением случаев подачи заявления лицами, указанными в </w:t>
      </w:r>
      <w:hyperlink r:id="rId8" w:history="1">
        <w:r w:rsidRPr="007378CC">
          <w:rPr>
            <w:rFonts w:ascii="Times New Roman" w:hAnsi="Times New Roman" w:cs="Times New Roman"/>
            <w:color w:val="0000FF"/>
            <w:sz w:val="28"/>
            <w:szCs w:val="28"/>
          </w:rPr>
          <w:t>части 3 статьи 2</w:t>
        </w:r>
      </w:hyperlink>
      <w:r w:rsidRPr="007378CC">
        <w:rPr>
          <w:rFonts w:ascii="Times New Roman" w:hAnsi="Times New Roman" w:cs="Times New Roman"/>
          <w:sz w:val="28"/>
          <w:szCs w:val="28"/>
        </w:rPr>
        <w:t xml:space="preserve"> Закона Владимирской области "О дополнительных мерах государственной поддержки семей, имеющих детей, на территории Владимирской области");</w:t>
      </w:r>
    </w:p>
    <w:p w:rsidR="00E77806" w:rsidRPr="007378CC" w:rsidRDefault="00E77806" w:rsidP="00722DA3">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 документы, удостоверяющие личность, место жительства лица, </w:t>
      </w:r>
      <w:r>
        <w:rPr>
          <w:rFonts w:ascii="Times New Roman" w:hAnsi="Times New Roman" w:cs="Times New Roman"/>
          <w:sz w:val="28"/>
          <w:szCs w:val="28"/>
        </w:rPr>
        <w:t>имеющего право на распоряжение средствами областного материнского (семейного) капитала</w:t>
      </w:r>
      <w:r w:rsidRPr="007378CC">
        <w:rPr>
          <w:rFonts w:ascii="Times New Roman" w:hAnsi="Times New Roman" w:cs="Times New Roman"/>
          <w:sz w:val="28"/>
          <w:szCs w:val="28"/>
        </w:rPr>
        <w:t xml:space="preserve">, или их копии, заверенные в установленном порядке, - для лиц, указанных в </w:t>
      </w:r>
      <w:hyperlink r:id="rId9" w:history="1">
        <w:r w:rsidRPr="007378CC">
          <w:rPr>
            <w:rFonts w:ascii="Times New Roman" w:hAnsi="Times New Roman" w:cs="Times New Roman"/>
            <w:color w:val="0000FF"/>
            <w:sz w:val="28"/>
            <w:szCs w:val="28"/>
          </w:rPr>
          <w:t>части 3 статьи 2</w:t>
        </w:r>
      </w:hyperlink>
      <w:r w:rsidRPr="007378CC">
        <w:rPr>
          <w:rFonts w:ascii="Times New Roman" w:hAnsi="Times New Roman" w:cs="Times New Roman"/>
          <w:sz w:val="28"/>
          <w:szCs w:val="28"/>
        </w:rPr>
        <w:t xml:space="preserve"> Закона Владимирской области "О дополнительных мерах государственной поддержки семей, имеющих детей, на территории Владимирской области";</w:t>
      </w:r>
    </w:p>
    <w:p w:rsidR="00E77806" w:rsidRDefault="00E77806" w:rsidP="00722DA3">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документы, удостоверяющие личность, место жительства и полномочия представителя заявителя, или их копии, заверенные в установленном порядке, - в случае подачи заявления о распоряжении через представителя лица,</w:t>
      </w:r>
      <w:r w:rsidRPr="0034244D">
        <w:rPr>
          <w:rFonts w:ascii="Times New Roman" w:hAnsi="Times New Roman" w:cs="Times New Roman"/>
          <w:sz w:val="28"/>
          <w:szCs w:val="28"/>
        </w:rPr>
        <w:t xml:space="preserve"> </w:t>
      </w:r>
      <w:r>
        <w:rPr>
          <w:rFonts w:ascii="Times New Roman" w:hAnsi="Times New Roman" w:cs="Times New Roman"/>
          <w:sz w:val="28"/>
          <w:szCs w:val="28"/>
        </w:rPr>
        <w:t>имеющего право на распоряжение средствами областного материнского (семейного) капитала;</w:t>
      </w:r>
    </w:p>
    <w:p w:rsidR="00E77806" w:rsidRDefault="00E77806" w:rsidP="0034244D">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разрешение органа опеки и попечительства о расходовании средств областного материнского (семейного) капитала или его копия, заверенная в установленном порядке, - в случае подачи заявления о распоряжении законными представителями несовершеннолетнего ребенка (детей);</w:t>
      </w:r>
    </w:p>
    <w:p w:rsidR="00E77806" w:rsidRDefault="00E77806" w:rsidP="003424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документы, подтверждающие рождение (усыновление) детей или их копии, заверенные в установленном порядке;</w:t>
      </w:r>
    </w:p>
    <w:p w:rsidR="00E77806" w:rsidRPr="00D67E91" w:rsidRDefault="00E77806" w:rsidP="003859D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D67E91">
        <w:rPr>
          <w:rFonts w:ascii="Times New Roman" w:hAnsi="Times New Roman" w:cs="Times New Roman"/>
          <w:sz w:val="28"/>
          <w:szCs w:val="28"/>
        </w:rPr>
        <w:t xml:space="preserve"> документы, подтверждающие смерть женщины, родившей (усыновившей) детей, объявление ее умершей, признания ее недееспособной, ограниченно дееспособной, лишение ее родительских прав, ограничение родительских прав в отношении ребенка, в связи с рождением которого возникло право на областной материнский (семейный) капитал, совершение ею в отношении своего ребенка (детей) умышленного преступления, относящегося к преступлениям против личности, отмену усыновления ребенка, в связи с усыновлением которого возникло право на областной материнский (семейный) капитал, или их копии, заверенные в установленном порядке, - для лиц, указанных в </w:t>
      </w:r>
      <w:hyperlink w:anchor="P51" w:history="1">
        <w:r w:rsidRPr="00D67E91">
          <w:rPr>
            <w:rFonts w:ascii="Times New Roman" w:hAnsi="Times New Roman" w:cs="Times New Roman"/>
            <w:color w:val="0000FF"/>
            <w:sz w:val="28"/>
            <w:szCs w:val="28"/>
          </w:rPr>
          <w:t>пункте 1.3</w:t>
        </w:r>
      </w:hyperlink>
      <w:r w:rsidRPr="00D67E91">
        <w:rPr>
          <w:rFonts w:ascii="Times New Roman" w:hAnsi="Times New Roman" w:cs="Times New Roman"/>
          <w:sz w:val="28"/>
          <w:szCs w:val="28"/>
        </w:rPr>
        <w:t xml:space="preserve"> настоящего Административного регламента;</w:t>
      </w:r>
    </w:p>
    <w:p w:rsidR="00E77806" w:rsidRPr="007378CC" w:rsidRDefault="00E77806" w:rsidP="003859D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D67E91">
        <w:rPr>
          <w:rFonts w:ascii="Times New Roman" w:hAnsi="Times New Roman" w:cs="Times New Roman"/>
          <w:sz w:val="28"/>
          <w:szCs w:val="28"/>
        </w:rPr>
        <w:t xml:space="preserve"> документы, подтверждающие смерть родителей (усыновителей) или единственного родителя (усыновителя), объявление умершим родителя (усыновителя) или единственного родителя (усыновителя), признание недееспособным или ограниченно дееспособным родителей (усыновителей) или единственного родителя (усыновителя), лишение родителей родительских прав, ограничение в родительских правах в отношении ребенка, в связи с рождением которого возникло право на областной материнский (семейный) капитал, совершение родителями (усыновителями) или единственным родителем</w:t>
      </w:r>
      <w:r w:rsidRPr="007378CC">
        <w:rPr>
          <w:rFonts w:ascii="Times New Roman" w:hAnsi="Times New Roman" w:cs="Times New Roman"/>
          <w:sz w:val="28"/>
          <w:szCs w:val="28"/>
        </w:rPr>
        <w:t xml:space="preserve"> (усыновителем) в отношении своего ребенка (детей) умышленного преступления, относящегося к преступлениям против личности, отмену усыновления ребенка, в связи с усыновлением которого возникло право на областной материнский (семейный) капитал, или их копии, заверенные в установленном порядке, - для лиц, указанных в </w:t>
      </w:r>
      <w:hyperlink w:anchor="P53" w:history="1">
        <w:r w:rsidRPr="007378CC">
          <w:rPr>
            <w:rFonts w:ascii="Times New Roman" w:hAnsi="Times New Roman" w:cs="Times New Roman"/>
            <w:color w:val="0000FF"/>
            <w:sz w:val="28"/>
            <w:szCs w:val="28"/>
          </w:rPr>
          <w:t>пунктах 1.4</w:t>
        </w:r>
      </w:hyperlink>
      <w:r w:rsidRPr="007378CC">
        <w:rPr>
          <w:rFonts w:ascii="Times New Roman" w:hAnsi="Times New Roman" w:cs="Times New Roman"/>
          <w:sz w:val="28"/>
          <w:szCs w:val="28"/>
        </w:rPr>
        <w:t xml:space="preserve"> - </w:t>
      </w:r>
      <w:hyperlink w:anchor="P54" w:history="1">
        <w:r w:rsidRPr="007378CC">
          <w:rPr>
            <w:rFonts w:ascii="Times New Roman" w:hAnsi="Times New Roman" w:cs="Times New Roman"/>
            <w:color w:val="0000FF"/>
            <w:sz w:val="28"/>
            <w:szCs w:val="28"/>
          </w:rPr>
          <w:t>1.5</w:t>
        </w:r>
      </w:hyperlink>
      <w:r w:rsidRPr="007378CC">
        <w:rPr>
          <w:rFonts w:ascii="Times New Roman" w:hAnsi="Times New Roman" w:cs="Times New Roman"/>
          <w:sz w:val="28"/>
          <w:szCs w:val="28"/>
        </w:rPr>
        <w:t xml:space="preserve"> настоящего Административного регламента, их законных представителей.</w:t>
      </w:r>
    </w:p>
    <w:p w:rsidR="00E77806" w:rsidRDefault="00E77806" w:rsidP="00722DA3">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документы, подтверждающие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или их копии, заверенные в установленном порядке, - в случае подачи заявления о распоряжении несовершеннолетним ребенком (детьми).</w:t>
      </w:r>
      <w:r>
        <w:rPr>
          <w:rFonts w:ascii="Times New Roman" w:hAnsi="Times New Roman" w:cs="Times New Roman"/>
          <w:sz w:val="28"/>
          <w:szCs w:val="28"/>
        </w:rPr>
        <w:t>».</w:t>
      </w:r>
    </w:p>
    <w:p w:rsidR="00E77806" w:rsidRPr="007378CC" w:rsidRDefault="00E77806" w:rsidP="00722D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Подпункт 2.6.2 пункта 2.6 изложить в следующей редакции:</w:t>
      </w:r>
    </w:p>
    <w:p w:rsidR="00E77806" w:rsidRDefault="00E77806" w:rsidP="005E1D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«2.6.2</w:t>
      </w:r>
      <w:r>
        <w:rPr>
          <w:rFonts w:ascii="Times New Roman" w:hAnsi="Times New Roman"/>
          <w:sz w:val="28"/>
          <w:szCs w:val="28"/>
        </w:rPr>
        <w:t xml:space="preserve">. </w:t>
      </w:r>
      <w:r>
        <w:rPr>
          <w:rFonts w:ascii="Times New Roman" w:hAnsi="Times New Roman" w:cs="Times New Roman"/>
          <w:sz w:val="28"/>
          <w:szCs w:val="28"/>
        </w:rPr>
        <w:t>С</w:t>
      </w:r>
      <w:r w:rsidRPr="007378CC">
        <w:rPr>
          <w:rFonts w:ascii="Times New Roman" w:hAnsi="Times New Roman" w:cs="Times New Roman"/>
          <w:sz w:val="28"/>
          <w:szCs w:val="28"/>
        </w:rPr>
        <w:t xml:space="preserve">траховое свидетельство обязательного пенсионного страхования лица, </w:t>
      </w:r>
      <w:r>
        <w:rPr>
          <w:rFonts w:ascii="Times New Roman" w:hAnsi="Times New Roman" w:cs="Times New Roman"/>
          <w:sz w:val="28"/>
          <w:szCs w:val="28"/>
        </w:rPr>
        <w:t>имеющего право на распоряжение средствами областного материнского (семейного) капитала</w:t>
      </w:r>
      <w:r w:rsidRPr="007378CC">
        <w:rPr>
          <w:rFonts w:ascii="Times New Roman" w:hAnsi="Times New Roman" w:cs="Times New Roman"/>
          <w:sz w:val="28"/>
          <w:szCs w:val="28"/>
        </w:rPr>
        <w:t>, или его копия, заверенная в установленном порядке</w:t>
      </w:r>
      <w:r w:rsidRPr="000F2347">
        <w:rPr>
          <w:rFonts w:ascii="Times New Roman" w:hAnsi="Times New Roman" w:cs="Times New Roman"/>
          <w:sz w:val="28"/>
          <w:szCs w:val="28"/>
        </w:rPr>
        <w:t xml:space="preserve"> заявитель вправе представить </w:t>
      </w:r>
      <w:r w:rsidRPr="00BF631B">
        <w:rPr>
          <w:rFonts w:ascii="Times New Roman" w:hAnsi="Times New Roman"/>
          <w:sz w:val="28"/>
          <w:szCs w:val="28"/>
        </w:rPr>
        <w:t>по собственной инициативе</w:t>
      </w:r>
      <w:r w:rsidRPr="000F2347">
        <w:rPr>
          <w:rFonts w:ascii="Times New Roman" w:hAnsi="Times New Roman" w:cs="Times New Roman"/>
          <w:sz w:val="28"/>
          <w:szCs w:val="28"/>
        </w:rPr>
        <w:t xml:space="preserve"> самостоятельно. </w:t>
      </w:r>
    </w:p>
    <w:p w:rsidR="00E77806" w:rsidRDefault="00E77806" w:rsidP="005E1D11">
      <w:pPr>
        <w:pStyle w:val="ConsPlusNormal"/>
        <w:ind w:firstLine="540"/>
        <w:jc w:val="both"/>
        <w:rPr>
          <w:rFonts w:ascii="Times New Roman" w:hAnsi="Times New Roman" w:cs="Times New Roman"/>
          <w:sz w:val="28"/>
          <w:szCs w:val="28"/>
        </w:rPr>
      </w:pPr>
      <w:r w:rsidRPr="00196C83">
        <w:rPr>
          <w:rFonts w:ascii="Times New Roman" w:hAnsi="Times New Roman" w:cs="Times New Roman"/>
          <w:sz w:val="28"/>
          <w:szCs w:val="28"/>
        </w:rPr>
        <w:t>В случае непредставления их заявителем указанные документы (сведения о них) запрашиваются ГКУСЗН не позднее двух рабочих дней, следующих за днем поступления заявления, в соответствующих органах (организациях) путем направления межведомственного запроса, оформленного в установленном порядке.</w:t>
      </w:r>
      <w:r>
        <w:rPr>
          <w:rFonts w:ascii="Times New Roman" w:hAnsi="Times New Roman" w:cs="Times New Roman"/>
          <w:sz w:val="28"/>
          <w:szCs w:val="28"/>
        </w:rPr>
        <w:t>».</w:t>
      </w:r>
    </w:p>
    <w:p w:rsidR="00E77806" w:rsidRDefault="00E77806" w:rsidP="005E1D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В подпункте 2.6.4 пункта 2.6 слова «Заявления о выдаче сертификата,» заменить словами «Заявление».</w:t>
      </w:r>
    </w:p>
    <w:p w:rsidR="00E77806" w:rsidRDefault="00E77806" w:rsidP="005E1D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Пункт 2.8 изложить в следующей редакции:</w:t>
      </w:r>
    </w:p>
    <w:p w:rsidR="00E77806" w:rsidRPr="00D67E91" w:rsidRDefault="00E77806" w:rsidP="00B03A7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D67E91">
        <w:rPr>
          <w:rFonts w:ascii="Times New Roman" w:hAnsi="Times New Roman" w:cs="Times New Roman"/>
          <w:sz w:val="28"/>
          <w:szCs w:val="28"/>
        </w:rPr>
        <w:t xml:space="preserve">2.8. Основания для отказа в </w:t>
      </w:r>
      <w:r>
        <w:rPr>
          <w:rFonts w:ascii="Times New Roman" w:hAnsi="Times New Roman" w:cs="Times New Roman"/>
          <w:sz w:val="28"/>
          <w:szCs w:val="28"/>
        </w:rPr>
        <w:t>приеме заявления о распоряжении средствами областного материнского (семейного) капитала</w:t>
      </w:r>
      <w:r w:rsidRPr="00D67E91">
        <w:rPr>
          <w:rFonts w:ascii="Times New Roman" w:hAnsi="Times New Roman" w:cs="Times New Roman"/>
          <w:sz w:val="28"/>
          <w:szCs w:val="28"/>
        </w:rPr>
        <w:t>:</w:t>
      </w:r>
    </w:p>
    <w:p w:rsidR="00E77806" w:rsidRPr="007378CC" w:rsidRDefault="00E77806" w:rsidP="00B03A74">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 xml:space="preserve">а) прекращение права на дополнительные меры поддержки по основаниям, установленным </w:t>
      </w:r>
      <w:hyperlink r:id="rId10" w:history="1">
        <w:r w:rsidRPr="007378CC">
          <w:rPr>
            <w:rFonts w:ascii="Times New Roman" w:hAnsi="Times New Roman" w:cs="Times New Roman"/>
            <w:color w:val="0000FF"/>
            <w:sz w:val="28"/>
            <w:szCs w:val="28"/>
          </w:rPr>
          <w:t>частями 3</w:t>
        </w:r>
      </w:hyperlink>
      <w:r w:rsidRPr="007378CC">
        <w:rPr>
          <w:rFonts w:ascii="Times New Roman" w:hAnsi="Times New Roman" w:cs="Times New Roman"/>
          <w:sz w:val="28"/>
          <w:szCs w:val="28"/>
        </w:rPr>
        <w:t xml:space="preserve">, </w:t>
      </w:r>
      <w:hyperlink r:id="rId11" w:history="1">
        <w:r w:rsidRPr="007378CC">
          <w:rPr>
            <w:rFonts w:ascii="Times New Roman" w:hAnsi="Times New Roman" w:cs="Times New Roman"/>
            <w:color w:val="0000FF"/>
            <w:sz w:val="28"/>
            <w:szCs w:val="28"/>
          </w:rPr>
          <w:t>4</w:t>
        </w:r>
      </w:hyperlink>
      <w:r w:rsidRPr="007378CC">
        <w:rPr>
          <w:rFonts w:ascii="Times New Roman" w:hAnsi="Times New Roman" w:cs="Times New Roman"/>
          <w:sz w:val="28"/>
          <w:szCs w:val="28"/>
        </w:rPr>
        <w:t xml:space="preserve"> и </w:t>
      </w:r>
      <w:hyperlink r:id="rId12" w:history="1">
        <w:r w:rsidRPr="007378CC">
          <w:rPr>
            <w:rFonts w:ascii="Times New Roman" w:hAnsi="Times New Roman" w:cs="Times New Roman"/>
            <w:color w:val="0000FF"/>
            <w:sz w:val="28"/>
            <w:szCs w:val="28"/>
          </w:rPr>
          <w:t>6 статьи 2</w:t>
        </w:r>
      </w:hyperlink>
      <w:r w:rsidRPr="007378CC">
        <w:rPr>
          <w:rFonts w:ascii="Times New Roman" w:hAnsi="Times New Roman" w:cs="Times New Roman"/>
          <w:sz w:val="28"/>
          <w:szCs w:val="28"/>
        </w:rPr>
        <w:t xml:space="preserve"> Закона Владимирской области "О дополнительных мерах государственной поддержки семей, имеющих детей, на территории Владимирской области";</w:t>
      </w:r>
    </w:p>
    <w:p w:rsidR="00E77806" w:rsidRDefault="00E77806" w:rsidP="00B03A74">
      <w:pPr>
        <w:pStyle w:val="ConsPlusNormal"/>
        <w:ind w:firstLine="540"/>
        <w:jc w:val="both"/>
        <w:rPr>
          <w:rFonts w:ascii="Times New Roman" w:hAnsi="Times New Roman" w:cs="Times New Roman"/>
          <w:sz w:val="28"/>
          <w:szCs w:val="28"/>
        </w:rPr>
      </w:pPr>
      <w:r w:rsidRPr="007378CC">
        <w:rPr>
          <w:rFonts w:ascii="Times New Roman" w:hAnsi="Times New Roman" w:cs="Times New Roman"/>
          <w:sz w:val="28"/>
          <w:szCs w:val="28"/>
        </w:rPr>
        <w:t>б) нарушени</w:t>
      </w:r>
      <w:r>
        <w:rPr>
          <w:rFonts w:ascii="Times New Roman" w:hAnsi="Times New Roman" w:cs="Times New Roman"/>
          <w:sz w:val="28"/>
          <w:szCs w:val="28"/>
        </w:rPr>
        <w:t>е</w:t>
      </w:r>
      <w:r w:rsidRPr="007378CC">
        <w:rPr>
          <w:rFonts w:ascii="Times New Roman" w:hAnsi="Times New Roman" w:cs="Times New Roman"/>
          <w:sz w:val="28"/>
          <w:szCs w:val="28"/>
        </w:rPr>
        <w:t xml:space="preserve"> установленного порядка подачи заявления о распоряжении;</w:t>
      </w:r>
    </w:p>
    <w:p w:rsidR="00E77806" w:rsidRPr="007378CC" w:rsidRDefault="00E77806" w:rsidP="00B03A7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предоставление неполных или недостоверных сведений, в том числе в связи с рождением (усыновлением) которого возникает право на дополнительные меры государственной поддержки;</w:t>
      </w:r>
    </w:p>
    <w:p w:rsidR="00E77806" w:rsidRPr="007378CC" w:rsidRDefault="00E77806" w:rsidP="00B03A7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Pr="007378CC">
        <w:rPr>
          <w:rFonts w:ascii="Times New Roman" w:hAnsi="Times New Roman" w:cs="Times New Roman"/>
          <w:sz w:val="28"/>
          <w:szCs w:val="28"/>
        </w:rPr>
        <w:t>) ограничени</w:t>
      </w:r>
      <w:r>
        <w:rPr>
          <w:rFonts w:ascii="Times New Roman" w:hAnsi="Times New Roman" w:cs="Times New Roman"/>
          <w:sz w:val="28"/>
          <w:szCs w:val="28"/>
        </w:rPr>
        <w:t>е</w:t>
      </w:r>
      <w:r w:rsidRPr="007378CC">
        <w:rPr>
          <w:rFonts w:ascii="Times New Roman" w:hAnsi="Times New Roman" w:cs="Times New Roman"/>
          <w:sz w:val="28"/>
          <w:szCs w:val="28"/>
        </w:rPr>
        <w:t xml:space="preserve"> лица, указанного в </w:t>
      </w:r>
      <w:hyperlink r:id="rId13" w:history="1">
        <w:r w:rsidRPr="007378CC">
          <w:rPr>
            <w:rFonts w:ascii="Times New Roman" w:hAnsi="Times New Roman" w:cs="Times New Roman"/>
            <w:color w:val="0000FF"/>
            <w:sz w:val="28"/>
            <w:szCs w:val="28"/>
          </w:rPr>
          <w:t>частях 1</w:t>
        </w:r>
      </w:hyperlink>
      <w:r w:rsidRPr="007378CC">
        <w:rPr>
          <w:rFonts w:ascii="Times New Roman" w:hAnsi="Times New Roman" w:cs="Times New Roman"/>
          <w:sz w:val="28"/>
          <w:szCs w:val="28"/>
        </w:rPr>
        <w:t xml:space="preserve"> и </w:t>
      </w:r>
      <w:hyperlink r:id="rId14" w:history="1">
        <w:r w:rsidRPr="007378CC">
          <w:rPr>
            <w:rFonts w:ascii="Times New Roman" w:hAnsi="Times New Roman" w:cs="Times New Roman"/>
            <w:color w:val="0000FF"/>
            <w:sz w:val="28"/>
            <w:szCs w:val="28"/>
          </w:rPr>
          <w:t>3 статьи 2</w:t>
        </w:r>
      </w:hyperlink>
      <w:r w:rsidRPr="007378CC">
        <w:rPr>
          <w:rFonts w:ascii="Times New Roman" w:hAnsi="Times New Roman" w:cs="Times New Roman"/>
          <w:sz w:val="28"/>
          <w:szCs w:val="28"/>
        </w:rPr>
        <w:t xml:space="preserve"> Закона Владимирской области "О дополнительных мерах государственной поддержки семей, имеющих детей, на территории Владимирской области", в родительских правах в отношении ребенка, в связи с рождением которого возникло право на дополнительные меры поддержки, на дату вынесения решения по заявлению о распоряжении, поданному указанным лицом (до момента отмены ограничения в родительских правах в установленном порядке);</w:t>
      </w:r>
    </w:p>
    <w:p w:rsidR="00E77806" w:rsidRPr="007378CC" w:rsidRDefault="00E77806" w:rsidP="00B03A7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7378CC">
        <w:rPr>
          <w:rFonts w:ascii="Times New Roman" w:hAnsi="Times New Roman" w:cs="Times New Roman"/>
          <w:sz w:val="28"/>
          <w:szCs w:val="28"/>
        </w:rPr>
        <w:t xml:space="preserve">) отобрание ребенка, в связи с рождением которого возникло право на дополнительные меры поддержки, у лица, указанного в </w:t>
      </w:r>
      <w:hyperlink r:id="rId15" w:history="1">
        <w:r w:rsidRPr="007378CC">
          <w:rPr>
            <w:rFonts w:ascii="Times New Roman" w:hAnsi="Times New Roman" w:cs="Times New Roman"/>
            <w:color w:val="0000FF"/>
            <w:sz w:val="28"/>
            <w:szCs w:val="28"/>
          </w:rPr>
          <w:t>частях 1</w:t>
        </w:r>
      </w:hyperlink>
      <w:r w:rsidRPr="007378CC">
        <w:rPr>
          <w:rFonts w:ascii="Times New Roman" w:hAnsi="Times New Roman" w:cs="Times New Roman"/>
          <w:sz w:val="28"/>
          <w:szCs w:val="28"/>
        </w:rPr>
        <w:t xml:space="preserve"> и </w:t>
      </w:r>
      <w:hyperlink r:id="rId16" w:history="1">
        <w:r w:rsidRPr="007378CC">
          <w:rPr>
            <w:rFonts w:ascii="Times New Roman" w:hAnsi="Times New Roman" w:cs="Times New Roman"/>
            <w:color w:val="0000FF"/>
            <w:sz w:val="28"/>
            <w:szCs w:val="28"/>
          </w:rPr>
          <w:t>3 статьи 2</w:t>
        </w:r>
      </w:hyperlink>
      <w:r w:rsidRPr="007378CC">
        <w:rPr>
          <w:rFonts w:ascii="Times New Roman" w:hAnsi="Times New Roman" w:cs="Times New Roman"/>
          <w:sz w:val="28"/>
          <w:szCs w:val="28"/>
        </w:rPr>
        <w:t xml:space="preserve"> Закона Владимирской области "О дополнительных мерах государственной поддержки семей, имеющих детей, на территории Владимирской области", в порядке, предусмотренном Семейным </w:t>
      </w:r>
      <w:hyperlink r:id="rId17" w:history="1">
        <w:r w:rsidRPr="007378CC">
          <w:rPr>
            <w:rFonts w:ascii="Times New Roman" w:hAnsi="Times New Roman" w:cs="Times New Roman"/>
            <w:color w:val="0000FF"/>
            <w:sz w:val="28"/>
            <w:szCs w:val="28"/>
          </w:rPr>
          <w:t>кодексом</w:t>
        </w:r>
      </w:hyperlink>
      <w:r w:rsidRPr="007378CC">
        <w:rPr>
          <w:rFonts w:ascii="Times New Roman" w:hAnsi="Times New Roman" w:cs="Times New Roman"/>
          <w:sz w:val="28"/>
          <w:szCs w:val="28"/>
        </w:rPr>
        <w:t xml:space="preserve"> Российской Федерации (на период отобрания ребенка).</w:t>
      </w:r>
    </w:p>
    <w:p w:rsidR="00E77806" w:rsidRDefault="00E77806" w:rsidP="00861E17">
      <w:pPr>
        <w:pStyle w:val="ConsPlusNormal"/>
        <w:tabs>
          <w:tab w:val="left" w:pos="567"/>
        </w:tabs>
        <w:jc w:val="both"/>
        <w:rPr>
          <w:rFonts w:ascii="Times New Roman" w:hAnsi="Times New Roman"/>
          <w:sz w:val="28"/>
          <w:szCs w:val="28"/>
        </w:rPr>
      </w:pPr>
      <w:r>
        <w:rPr>
          <w:rFonts w:ascii="Times New Roman" w:hAnsi="Times New Roman"/>
          <w:sz w:val="28"/>
          <w:szCs w:val="28"/>
        </w:rPr>
        <w:tab/>
        <w:t>1.6. Подпункт 2.17.4 пункта 2.17 исключить.</w:t>
      </w:r>
    </w:p>
    <w:p w:rsidR="00E77806" w:rsidRDefault="00E77806" w:rsidP="00B03A7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1.7. Дополнить пунктом 2.18 следующего содержания:</w:t>
      </w:r>
    </w:p>
    <w:p w:rsidR="00E77806" w:rsidRPr="00DF1E75" w:rsidRDefault="00E77806" w:rsidP="000A604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DF1E75">
        <w:rPr>
          <w:rFonts w:ascii="Times New Roman" w:hAnsi="Times New Roman"/>
          <w:sz w:val="28"/>
          <w:szCs w:val="28"/>
        </w:rPr>
        <w:t>2.1</w:t>
      </w:r>
      <w:r>
        <w:rPr>
          <w:rFonts w:ascii="Times New Roman" w:hAnsi="Times New Roman"/>
          <w:sz w:val="28"/>
          <w:szCs w:val="28"/>
        </w:rPr>
        <w:t>8</w:t>
      </w:r>
      <w:r w:rsidRPr="00DF1E75">
        <w:rPr>
          <w:rFonts w:ascii="Times New Roman" w:hAnsi="Times New Roman"/>
          <w:sz w:val="28"/>
          <w:szCs w:val="28"/>
        </w:rPr>
        <w:t>. Особенности предоставления государственной услуги в многофункциональных центрах предоставления государственных и муниципальных услуг.</w:t>
      </w:r>
    </w:p>
    <w:p w:rsidR="00E77806" w:rsidRPr="00DF1E75" w:rsidRDefault="00E77806" w:rsidP="000A604A">
      <w:pPr>
        <w:autoSpaceDE w:val="0"/>
        <w:autoSpaceDN w:val="0"/>
        <w:adjustRightInd w:val="0"/>
        <w:spacing w:after="0" w:line="240" w:lineRule="auto"/>
        <w:ind w:firstLine="540"/>
        <w:jc w:val="both"/>
        <w:rPr>
          <w:rFonts w:ascii="Times New Roman" w:hAnsi="Times New Roman"/>
          <w:sz w:val="28"/>
          <w:szCs w:val="28"/>
        </w:rPr>
      </w:pPr>
      <w:r w:rsidRPr="00DF1E75">
        <w:rPr>
          <w:rFonts w:ascii="Times New Roman" w:hAnsi="Times New Roman"/>
          <w:sz w:val="28"/>
          <w:szCs w:val="28"/>
        </w:rPr>
        <w:t>2.1</w:t>
      </w:r>
      <w:r>
        <w:rPr>
          <w:rFonts w:ascii="Times New Roman" w:hAnsi="Times New Roman"/>
          <w:sz w:val="28"/>
          <w:szCs w:val="28"/>
        </w:rPr>
        <w:t>8</w:t>
      </w:r>
      <w:r w:rsidRPr="00DF1E75">
        <w:rPr>
          <w:rFonts w:ascii="Times New Roman" w:hAnsi="Times New Roman"/>
          <w:sz w:val="28"/>
          <w:szCs w:val="28"/>
        </w:rPr>
        <w:t>.1. Государственная услуга может быть предоставлена гражданам через многофункциональный центр предоставления государственных и муниципальных услуг.</w:t>
      </w:r>
    </w:p>
    <w:p w:rsidR="00E77806" w:rsidRDefault="00E77806" w:rsidP="000A604A">
      <w:pPr>
        <w:autoSpaceDE w:val="0"/>
        <w:autoSpaceDN w:val="0"/>
        <w:adjustRightInd w:val="0"/>
        <w:spacing w:after="0" w:line="240" w:lineRule="auto"/>
        <w:ind w:firstLine="540"/>
        <w:jc w:val="both"/>
        <w:rPr>
          <w:rFonts w:ascii="Times New Roman" w:hAnsi="Times New Roman"/>
          <w:sz w:val="28"/>
          <w:szCs w:val="28"/>
        </w:rPr>
      </w:pPr>
      <w:r w:rsidRPr="00DF1E75">
        <w:rPr>
          <w:rFonts w:ascii="Times New Roman" w:hAnsi="Times New Roman"/>
          <w:sz w:val="28"/>
          <w:szCs w:val="28"/>
        </w:rPr>
        <w:t>2.1</w:t>
      </w:r>
      <w:r>
        <w:rPr>
          <w:rFonts w:ascii="Times New Roman" w:hAnsi="Times New Roman"/>
          <w:sz w:val="28"/>
          <w:szCs w:val="28"/>
        </w:rPr>
        <w:t>8</w:t>
      </w:r>
      <w:r w:rsidRPr="00DF1E75">
        <w:rPr>
          <w:rFonts w:ascii="Times New Roman" w:hAnsi="Times New Roman"/>
          <w:sz w:val="28"/>
          <w:szCs w:val="28"/>
        </w:rPr>
        <w:t>.2. При получении государственной услуги через многофункциональный центр предоставления государственных и муниципальных услуг обеспечивается передача заявления и документов в ГКУСЗН в срок не более 3 дней со дня принятия от заявителя соответствующего заявления и документов.</w:t>
      </w:r>
    </w:p>
    <w:p w:rsidR="00E77806" w:rsidRPr="00196C83" w:rsidRDefault="00E77806" w:rsidP="002C54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2.18.3. </w:t>
      </w:r>
      <w:r w:rsidRPr="00196C83">
        <w:rPr>
          <w:rFonts w:ascii="Times New Roman" w:hAnsi="Times New Roman" w:cs="Times New Roman"/>
          <w:sz w:val="28"/>
          <w:szCs w:val="28"/>
        </w:rPr>
        <w:t>Предоставление государственной услуги в многофункциональных центрах предоставления государственных и муниципальных услуг предусмотрено в порядке, установленном для ГУСЗН.</w:t>
      </w:r>
    </w:p>
    <w:p w:rsidR="00E77806" w:rsidRDefault="00E77806" w:rsidP="002C5447">
      <w:pPr>
        <w:pStyle w:val="ConsPlusNormal"/>
        <w:ind w:firstLine="540"/>
        <w:jc w:val="both"/>
        <w:rPr>
          <w:rFonts w:ascii="Times New Roman" w:hAnsi="Times New Roman"/>
          <w:sz w:val="28"/>
          <w:szCs w:val="28"/>
        </w:rPr>
      </w:pPr>
      <w:r w:rsidRPr="00196C83">
        <w:rPr>
          <w:rFonts w:ascii="Times New Roman" w:hAnsi="Times New Roman" w:cs="Times New Roman"/>
          <w:sz w:val="28"/>
          <w:szCs w:val="28"/>
        </w:rPr>
        <w:t>В случае обращения заявителя через многофункциональный центр уведомление об удовлетворении или об отказе в удовлетворении его заявления направляется в многофункциональный центр.</w:t>
      </w:r>
      <w:r>
        <w:rPr>
          <w:rFonts w:ascii="Times New Roman" w:hAnsi="Times New Roman"/>
          <w:sz w:val="28"/>
          <w:szCs w:val="28"/>
        </w:rPr>
        <w:t>».</w:t>
      </w:r>
    </w:p>
    <w:p w:rsidR="00E77806" w:rsidRDefault="00E77806" w:rsidP="002C5447">
      <w:pPr>
        <w:pStyle w:val="ConsPlusNormal"/>
        <w:numPr>
          <w:ilvl w:val="0"/>
          <w:numId w:val="2"/>
        </w:numPr>
        <w:jc w:val="both"/>
        <w:rPr>
          <w:rFonts w:ascii="Times New Roman" w:hAnsi="Times New Roman"/>
          <w:sz w:val="28"/>
          <w:szCs w:val="28"/>
        </w:rPr>
      </w:pPr>
      <w:r>
        <w:rPr>
          <w:rFonts w:ascii="Times New Roman" w:hAnsi="Times New Roman"/>
          <w:sz w:val="28"/>
          <w:szCs w:val="28"/>
        </w:rPr>
        <w:t>В разделе 3:</w:t>
      </w:r>
    </w:p>
    <w:p w:rsidR="00E77806" w:rsidRDefault="00E77806" w:rsidP="00DE6B50">
      <w:pPr>
        <w:pStyle w:val="ConsPlusNormal"/>
        <w:numPr>
          <w:ilvl w:val="1"/>
          <w:numId w:val="2"/>
        </w:numPr>
        <w:jc w:val="both"/>
        <w:rPr>
          <w:rFonts w:ascii="Times New Roman" w:hAnsi="Times New Roman"/>
          <w:sz w:val="28"/>
          <w:szCs w:val="28"/>
        </w:rPr>
      </w:pPr>
      <w:r>
        <w:rPr>
          <w:rFonts w:ascii="Times New Roman" w:hAnsi="Times New Roman"/>
          <w:sz w:val="28"/>
          <w:szCs w:val="28"/>
        </w:rPr>
        <w:t>Абзацы 2-4 исключить.</w:t>
      </w:r>
    </w:p>
    <w:p w:rsidR="00E77806" w:rsidRDefault="00E77806" w:rsidP="00DE6B50">
      <w:pPr>
        <w:pStyle w:val="ConsPlusNormal"/>
        <w:numPr>
          <w:ilvl w:val="1"/>
          <w:numId w:val="2"/>
        </w:numPr>
        <w:jc w:val="both"/>
        <w:rPr>
          <w:rFonts w:ascii="Times New Roman" w:hAnsi="Times New Roman"/>
          <w:sz w:val="28"/>
          <w:szCs w:val="28"/>
        </w:rPr>
      </w:pPr>
      <w:r>
        <w:rPr>
          <w:rFonts w:ascii="Times New Roman" w:hAnsi="Times New Roman"/>
          <w:sz w:val="28"/>
          <w:szCs w:val="28"/>
        </w:rPr>
        <w:t>Пункты 3.1 - 3.3 исключить.</w:t>
      </w:r>
    </w:p>
    <w:p w:rsidR="00E77806" w:rsidRDefault="00E77806" w:rsidP="00DE6B50">
      <w:pPr>
        <w:pStyle w:val="ConsPlusNormal"/>
        <w:numPr>
          <w:ilvl w:val="0"/>
          <w:numId w:val="2"/>
        </w:numPr>
        <w:jc w:val="both"/>
        <w:rPr>
          <w:rFonts w:ascii="Times New Roman" w:hAnsi="Times New Roman"/>
          <w:sz w:val="28"/>
          <w:szCs w:val="28"/>
        </w:rPr>
      </w:pPr>
      <w:r>
        <w:rPr>
          <w:rFonts w:ascii="Times New Roman" w:hAnsi="Times New Roman"/>
          <w:sz w:val="28"/>
          <w:szCs w:val="28"/>
        </w:rPr>
        <w:t>Приложение №2 к Административному регламенту исключить.</w:t>
      </w:r>
    </w:p>
    <w:p w:rsidR="00E77806" w:rsidRDefault="00E77806" w:rsidP="00DE6B50">
      <w:pPr>
        <w:pStyle w:val="ConsPlusNormal"/>
        <w:numPr>
          <w:ilvl w:val="0"/>
          <w:numId w:val="2"/>
        </w:numPr>
        <w:jc w:val="both"/>
        <w:rPr>
          <w:rFonts w:ascii="Times New Roman" w:hAnsi="Times New Roman"/>
          <w:sz w:val="28"/>
          <w:szCs w:val="28"/>
        </w:rPr>
      </w:pPr>
      <w:r>
        <w:rPr>
          <w:rFonts w:ascii="Times New Roman" w:hAnsi="Times New Roman"/>
          <w:sz w:val="28"/>
          <w:szCs w:val="28"/>
        </w:rPr>
        <w:t>В приложении №3 к Административному регламенту:</w:t>
      </w:r>
    </w:p>
    <w:p w:rsidR="00E77806" w:rsidRDefault="00E77806" w:rsidP="00BB2050">
      <w:pPr>
        <w:pStyle w:val="ConsPlusNormal"/>
        <w:numPr>
          <w:ilvl w:val="1"/>
          <w:numId w:val="2"/>
        </w:numPr>
        <w:jc w:val="both"/>
        <w:rPr>
          <w:rFonts w:ascii="Times New Roman" w:hAnsi="Times New Roman"/>
          <w:sz w:val="28"/>
          <w:szCs w:val="28"/>
        </w:rPr>
      </w:pPr>
      <w:r>
        <w:rPr>
          <w:rFonts w:ascii="Times New Roman" w:hAnsi="Times New Roman"/>
          <w:sz w:val="28"/>
          <w:szCs w:val="28"/>
        </w:rPr>
        <w:t>Пункты 4,5 исключить.</w:t>
      </w:r>
    </w:p>
    <w:p w:rsidR="00E77806" w:rsidRDefault="00E77806" w:rsidP="001A17D0">
      <w:pPr>
        <w:pStyle w:val="ConsPlusNormal"/>
        <w:numPr>
          <w:ilvl w:val="0"/>
          <w:numId w:val="2"/>
        </w:numPr>
        <w:tabs>
          <w:tab w:val="left" w:pos="993"/>
        </w:tabs>
        <w:ind w:left="0" w:firstLine="540"/>
        <w:jc w:val="both"/>
        <w:rPr>
          <w:rFonts w:ascii="Times New Roman" w:hAnsi="Times New Roman"/>
          <w:sz w:val="28"/>
          <w:szCs w:val="28"/>
        </w:rPr>
      </w:pPr>
      <w:r>
        <w:rPr>
          <w:rFonts w:ascii="Times New Roman" w:hAnsi="Times New Roman"/>
          <w:sz w:val="28"/>
          <w:szCs w:val="28"/>
        </w:rPr>
        <w:t>Приложение №4 к Административному регламенту изложить в редакции согласно приложению к настоящему постановлению.</w:t>
      </w:r>
    </w:p>
    <w:p w:rsidR="00E77806" w:rsidRPr="00D47281" w:rsidRDefault="00E77806" w:rsidP="001A17D0">
      <w:pPr>
        <w:pStyle w:val="ConsPlusNormal"/>
        <w:numPr>
          <w:ilvl w:val="0"/>
          <w:numId w:val="2"/>
        </w:numPr>
        <w:tabs>
          <w:tab w:val="left" w:pos="851"/>
        </w:tabs>
        <w:ind w:left="0" w:firstLine="540"/>
        <w:jc w:val="both"/>
        <w:rPr>
          <w:rFonts w:ascii="Times New Roman" w:hAnsi="Times New Roman" w:cs="Times New Roman"/>
          <w:sz w:val="28"/>
          <w:szCs w:val="28"/>
        </w:rPr>
      </w:pPr>
      <w:r w:rsidRPr="00D47281">
        <w:rPr>
          <w:rFonts w:ascii="Times New Roman" w:hAnsi="Times New Roman" w:cs="Times New Roman"/>
          <w:sz w:val="28"/>
          <w:szCs w:val="28"/>
        </w:rPr>
        <w:t xml:space="preserve"> Контроль за исполнением настоящего постановления возложить на заместителя директора департамента В.А.Хицкову.</w:t>
      </w:r>
    </w:p>
    <w:p w:rsidR="00E77806" w:rsidRDefault="00E77806" w:rsidP="001A17D0">
      <w:pPr>
        <w:pStyle w:val="ListParagraph"/>
        <w:numPr>
          <w:ilvl w:val="0"/>
          <w:numId w:val="2"/>
        </w:numPr>
        <w:tabs>
          <w:tab w:val="left" w:pos="567"/>
          <w:tab w:val="left" w:pos="709"/>
          <w:tab w:val="left" w:pos="993"/>
        </w:tabs>
        <w:autoSpaceDE w:val="0"/>
        <w:autoSpaceDN w:val="0"/>
        <w:adjustRightInd w:val="0"/>
        <w:spacing w:after="0" w:line="240" w:lineRule="auto"/>
        <w:ind w:left="0" w:firstLine="540"/>
        <w:jc w:val="both"/>
        <w:rPr>
          <w:rFonts w:ascii="Times New Roman" w:hAnsi="Times New Roman"/>
          <w:sz w:val="28"/>
          <w:szCs w:val="28"/>
        </w:rPr>
      </w:pPr>
      <w:r w:rsidRPr="004C15C0">
        <w:rPr>
          <w:rFonts w:ascii="Times New Roman" w:hAnsi="Times New Roman"/>
          <w:sz w:val="28"/>
          <w:szCs w:val="28"/>
        </w:rPr>
        <w:t xml:space="preserve">Настоящее постановление вступает в силу со дня его </w:t>
      </w:r>
      <w:r>
        <w:rPr>
          <w:rFonts w:ascii="Times New Roman" w:hAnsi="Times New Roman"/>
          <w:sz w:val="28"/>
          <w:szCs w:val="28"/>
        </w:rPr>
        <w:t>официального опубликования</w:t>
      </w:r>
      <w:r w:rsidRPr="004C15C0">
        <w:rPr>
          <w:rFonts w:ascii="Times New Roman" w:hAnsi="Times New Roman"/>
          <w:sz w:val="28"/>
          <w:szCs w:val="28"/>
        </w:rPr>
        <w:t>.</w:t>
      </w:r>
    </w:p>
    <w:p w:rsidR="00E77806" w:rsidRDefault="00E77806" w:rsidP="004C15C0">
      <w:pPr>
        <w:autoSpaceDE w:val="0"/>
        <w:autoSpaceDN w:val="0"/>
        <w:adjustRightInd w:val="0"/>
        <w:spacing w:after="0" w:line="240" w:lineRule="auto"/>
        <w:jc w:val="both"/>
        <w:rPr>
          <w:rFonts w:ascii="Times New Roman" w:hAnsi="Times New Roman"/>
          <w:sz w:val="28"/>
          <w:szCs w:val="28"/>
        </w:rPr>
      </w:pPr>
    </w:p>
    <w:p w:rsidR="00E77806" w:rsidRDefault="00E77806" w:rsidP="004C15C0">
      <w:pPr>
        <w:autoSpaceDE w:val="0"/>
        <w:autoSpaceDN w:val="0"/>
        <w:adjustRightInd w:val="0"/>
        <w:spacing w:after="0" w:line="240" w:lineRule="auto"/>
        <w:jc w:val="both"/>
        <w:rPr>
          <w:rFonts w:ascii="Times New Roman" w:hAnsi="Times New Roman"/>
          <w:sz w:val="28"/>
          <w:szCs w:val="28"/>
        </w:rPr>
      </w:pPr>
    </w:p>
    <w:p w:rsidR="00E77806" w:rsidRPr="004C15C0" w:rsidRDefault="00E77806" w:rsidP="004C15C0">
      <w:pPr>
        <w:autoSpaceDE w:val="0"/>
        <w:autoSpaceDN w:val="0"/>
        <w:adjustRightInd w:val="0"/>
        <w:spacing w:after="0" w:line="240" w:lineRule="auto"/>
        <w:jc w:val="both"/>
        <w:rPr>
          <w:rFonts w:ascii="Times New Roman" w:hAnsi="Times New Roman"/>
          <w:sz w:val="28"/>
          <w:szCs w:val="28"/>
        </w:rPr>
      </w:pPr>
    </w:p>
    <w:tbl>
      <w:tblPr>
        <w:tblW w:w="10348" w:type="dxa"/>
        <w:tblInd w:w="28" w:type="dxa"/>
        <w:tblLayout w:type="fixed"/>
        <w:tblCellMar>
          <w:left w:w="28" w:type="dxa"/>
          <w:right w:w="28" w:type="dxa"/>
        </w:tblCellMar>
        <w:tblLook w:val="0000"/>
      </w:tblPr>
      <w:tblGrid>
        <w:gridCol w:w="4536"/>
        <w:gridCol w:w="2691"/>
        <w:gridCol w:w="3121"/>
      </w:tblGrid>
      <w:tr w:rsidR="00E77806" w:rsidRPr="00AC787B" w:rsidTr="0034244D">
        <w:trPr>
          <w:cantSplit/>
        </w:trPr>
        <w:tc>
          <w:tcPr>
            <w:tcW w:w="4536" w:type="dxa"/>
          </w:tcPr>
          <w:p w:rsidR="00E77806" w:rsidRPr="00525783" w:rsidRDefault="00E77806" w:rsidP="0034244D">
            <w:pPr>
              <w:rPr>
                <w:rFonts w:ascii="Times New Roman" w:hAnsi="Times New Roman"/>
                <w:sz w:val="28"/>
                <w:szCs w:val="28"/>
              </w:rPr>
            </w:pPr>
            <w:r w:rsidRPr="00525783">
              <w:rPr>
                <w:rFonts w:ascii="Times New Roman" w:hAnsi="Times New Roman"/>
                <w:sz w:val="28"/>
                <w:szCs w:val="28"/>
              </w:rPr>
              <w:t xml:space="preserve">Директор  департамента                                               </w:t>
            </w:r>
          </w:p>
        </w:tc>
        <w:tc>
          <w:tcPr>
            <w:tcW w:w="2691" w:type="dxa"/>
          </w:tcPr>
          <w:p w:rsidR="00E77806" w:rsidRPr="00525783" w:rsidRDefault="00E77806" w:rsidP="0034244D">
            <w:pPr>
              <w:ind w:left="57"/>
              <w:jc w:val="center"/>
              <w:rPr>
                <w:rFonts w:ascii="Times New Roman" w:hAnsi="Times New Roman"/>
                <w:sz w:val="28"/>
                <w:szCs w:val="28"/>
              </w:rPr>
            </w:pPr>
            <w:r w:rsidRPr="008F4729">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5.25pt">
                  <v:imagedata r:id="rId18" o:title=""/>
                </v:shape>
              </w:pict>
            </w:r>
          </w:p>
        </w:tc>
        <w:tc>
          <w:tcPr>
            <w:tcW w:w="3121" w:type="dxa"/>
          </w:tcPr>
          <w:p w:rsidR="00E77806" w:rsidRPr="00525783" w:rsidRDefault="00E77806" w:rsidP="0034244D">
            <w:pPr>
              <w:ind w:right="113"/>
              <w:rPr>
                <w:rFonts w:ascii="Times New Roman" w:hAnsi="Times New Roman"/>
                <w:sz w:val="28"/>
                <w:szCs w:val="28"/>
              </w:rPr>
            </w:pPr>
            <w:r w:rsidRPr="00525783">
              <w:rPr>
                <w:rFonts w:ascii="Times New Roman" w:hAnsi="Times New Roman"/>
                <w:sz w:val="28"/>
                <w:szCs w:val="28"/>
              </w:rPr>
              <w:t xml:space="preserve">              Л.Е.Кукушкина</w:t>
            </w:r>
          </w:p>
        </w:tc>
      </w:tr>
    </w:tbl>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Default="00E77806" w:rsidP="00B31D78">
      <w:pPr>
        <w:pStyle w:val="ConsPlusNormal"/>
        <w:jc w:val="both"/>
        <w:rPr>
          <w:rFonts w:ascii="Times New Roman" w:hAnsi="Times New Roman"/>
          <w:sz w:val="28"/>
          <w:szCs w:val="28"/>
        </w:rPr>
      </w:pPr>
    </w:p>
    <w:p w:rsidR="00E77806" w:rsidRPr="00BB2050" w:rsidRDefault="00E77806" w:rsidP="00BB2050">
      <w:pPr>
        <w:pStyle w:val="ConsPlusNormal"/>
        <w:ind w:left="6396" w:firstLine="684"/>
        <w:jc w:val="right"/>
        <w:rPr>
          <w:rFonts w:ascii="Times New Roman" w:hAnsi="Times New Roman" w:cs="Times New Roman"/>
          <w:sz w:val="28"/>
          <w:szCs w:val="28"/>
        </w:rPr>
      </w:pPr>
      <w:r w:rsidRPr="00BB2050">
        <w:rPr>
          <w:rFonts w:ascii="Times New Roman" w:hAnsi="Times New Roman" w:cs="Times New Roman"/>
          <w:sz w:val="28"/>
          <w:szCs w:val="28"/>
        </w:rPr>
        <w:t xml:space="preserve">Приложение N </w:t>
      </w:r>
      <w:r>
        <w:rPr>
          <w:rFonts w:ascii="Times New Roman" w:hAnsi="Times New Roman" w:cs="Times New Roman"/>
          <w:sz w:val="28"/>
          <w:szCs w:val="28"/>
        </w:rPr>
        <w:t>3</w:t>
      </w:r>
    </w:p>
    <w:p w:rsidR="00E77806" w:rsidRPr="00BB2050" w:rsidRDefault="00E77806" w:rsidP="00BB2050">
      <w:pPr>
        <w:pStyle w:val="ConsPlusNormal"/>
        <w:ind w:left="900"/>
        <w:jc w:val="right"/>
        <w:rPr>
          <w:rFonts w:ascii="Times New Roman" w:hAnsi="Times New Roman" w:cs="Times New Roman"/>
          <w:sz w:val="28"/>
          <w:szCs w:val="28"/>
        </w:rPr>
      </w:pPr>
      <w:r w:rsidRPr="00BB2050">
        <w:rPr>
          <w:rFonts w:ascii="Times New Roman" w:hAnsi="Times New Roman" w:cs="Times New Roman"/>
          <w:sz w:val="28"/>
          <w:szCs w:val="28"/>
        </w:rPr>
        <w:t>к Административному регламенту</w:t>
      </w:r>
    </w:p>
    <w:p w:rsidR="00E77806" w:rsidRPr="00BB2050" w:rsidRDefault="00E77806" w:rsidP="00BB2050">
      <w:pPr>
        <w:pStyle w:val="ConsPlusNormal"/>
        <w:ind w:left="900"/>
        <w:jc w:val="right"/>
        <w:rPr>
          <w:rFonts w:ascii="Times New Roman" w:hAnsi="Times New Roman" w:cs="Times New Roman"/>
          <w:sz w:val="28"/>
          <w:szCs w:val="28"/>
        </w:rPr>
      </w:pPr>
      <w:r w:rsidRPr="00BB2050">
        <w:rPr>
          <w:rFonts w:ascii="Times New Roman" w:hAnsi="Times New Roman" w:cs="Times New Roman"/>
          <w:sz w:val="28"/>
          <w:szCs w:val="28"/>
        </w:rPr>
        <w:t>предоставления государственными казенными</w:t>
      </w:r>
    </w:p>
    <w:p w:rsidR="00E77806" w:rsidRPr="00BB2050" w:rsidRDefault="00E77806" w:rsidP="00BB2050">
      <w:pPr>
        <w:pStyle w:val="ConsPlusNormal"/>
        <w:ind w:left="900"/>
        <w:jc w:val="right"/>
        <w:rPr>
          <w:rFonts w:ascii="Times New Roman" w:hAnsi="Times New Roman" w:cs="Times New Roman"/>
          <w:sz w:val="28"/>
          <w:szCs w:val="28"/>
        </w:rPr>
      </w:pPr>
      <w:r w:rsidRPr="00BB2050">
        <w:rPr>
          <w:rFonts w:ascii="Times New Roman" w:hAnsi="Times New Roman" w:cs="Times New Roman"/>
          <w:sz w:val="28"/>
          <w:szCs w:val="28"/>
        </w:rPr>
        <w:t>учреждениями социальной защиты населения</w:t>
      </w:r>
    </w:p>
    <w:p w:rsidR="00E77806" w:rsidRPr="00BB2050" w:rsidRDefault="00E77806" w:rsidP="00BB2050">
      <w:pPr>
        <w:pStyle w:val="ConsPlusNormal"/>
        <w:ind w:left="900"/>
        <w:jc w:val="right"/>
        <w:rPr>
          <w:rFonts w:ascii="Times New Roman" w:hAnsi="Times New Roman" w:cs="Times New Roman"/>
          <w:sz w:val="28"/>
          <w:szCs w:val="28"/>
        </w:rPr>
      </w:pPr>
      <w:r w:rsidRPr="00BB2050">
        <w:rPr>
          <w:rFonts w:ascii="Times New Roman" w:hAnsi="Times New Roman" w:cs="Times New Roman"/>
          <w:sz w:val="28"/>
          <w:szCs w:val="28"/>
        </w:rPr>
        <w:t>Владимирской области государственной услуги</w:t>
      </w:r>
    </w:p>
    <w:p w:rsidR="00E77806" w:rsidRPr="00BB2050" w:rsidRDefault="00E77806" w:rsidP="00BB2050">
      <w:pPr>
        <w:pStyle w:val="ConsPlusNormal"/>
        <w:ind w:left="900"/>
        <w:jc w:val="right"/>
        <w:rPr>
          <w:rFonts w:ascii="Times New Roman" w:hAnsi="Times New Roman" w:cs="Times New Roman"/>
          <w:sz w:val="28"/>
          <w:szCs w:val="28"/>
        </w:rPr>
      </w:pPr>
      <w:r w:rsidRPr="00BB2050">
        <w:rPr>
          <w:rFonts w:ascii="Times New Roman" w:hAnsi="Times New Roman" w:cs="Times New Roman"/>
          <w:sz w:val="28"/>
          <w:szCs w:val="28"/>
        </w:rPr>
        <w:t>по предоставлению областного материнского</w:t>
      </w:r>
    </w:p>
    <w:p w:rsidR="00E77806" w:rsidRPr="00BB2050" w:rsidRDefault="00E77806" w:rsidP="00BB2050">
      <w:pPr>
        <w:pStyle w:val="ConsPlusNormal"/>
        <w:ind w:left="900"/>
        <w:jc w:val="right"/>
        <w:rPr>
          <w:rFonts w:ascii="Times New Roman" w:hAnsi="Times New Roman" w:cs="Times New Roman"/>
          <w:sz w:val="28"/>
          <w:szCs w:val="28"/>
        </w:rPr>
      </w:pPr>
      <w:r w:rsidRPr="00BB2050">
        <w:rPr>
          <w:rFonts w:ascii="Times New Roman" w:hAnsi="Times New Roman" w:cs="Times New Roman"/>
          <w:sz w:val="28"/>
          <w:szCs w:val="28"/>
        </w:rPr>
        <w:t>(семейного) капитала</w:t>
      </w:r>
    </w:p>
    <w:p w:rsidR="00E77806" w:rsidRPr="00BB2050" w:rsidRDefault="00E77806" w:rsidP="00BB2050">
      <w:pPr>
        <w:pStyle w:val="ConsPlusNormal"/>
        <w:ind w:left="900"/>
        <w:jc w:val="both"/>
        <w:rPr>
          <w:rFonts w:ascii="Times New Roman" w:hAnsi="Times New Roman" w:cs="Times New Roman"/>
          <w:sz w:val="28"/>
          <w:szCs w:val="28"/>
        </w:rPr>
      </w:pPr>
    </w:p>
    <w:p w:rsidR="00E77806" w:rsidRPr="007378CC" w:rsidRDefault="00E77806" w:rsidP="00BB2050">
      <w:pPr>
        <w:pStyle w:val="ConsPlusNormal"/>
        <w:ind w:left="900"/>
        <w:jc w:val="center"/>
        <w:rPr>
          <w:rFonts w:ascii="Times New Roman" w:hAnsi="Times New Roman" w:cs="Times New Roman"/>
          <w:sz w:val="28"/>
          <w:szCs w:val="28"/>
        </w:rPr>
      </w:pPr>
      <w:bookmarkStart w:id="1" w:name="P741"/>
      <w:bookmarkEnd w:id="1"/>
      <w:r w:rsidRPr="007378CC">
        <w:rPr>
          <w:rFonts w:ascii="Times New Roman" w:hAnsi="Times New Roman" w:cs="Times New Roman"/>
          <w:sz w:val="28"/>
          <w:szCs w:val="28"/>
        </w:rPr>
        <w:t>БЛОК-СХЕМА</w:t>
      </w:r>
    </w:p>
    <w:p w:rsidR="00E77806" w:rsidRPr="007378CC" w:rsidRDefault="00E77806" w:rsidP="00BB2050">
      <w:pPr>
        <w:pStyle w:val="ConsPlusNormal"/>
        <w:ind w:left="900"/>
        <w:jc w:val="center"/>
        <w:rPr>
          <w:rFonts w:ascii="Times New Roman" w:hAnsi="Times New Roman" w:cs="Times New Roman"/>
          <w:sz w:val="28"/>
          <w:szCs w:val="28"/>
        </w:rPr>
      </w:pPr>
      <w:r w:rsidRPr="007378CC">
        <w:rPr>
          <w:rFonts w:ascii="Times New Roman" w:hAnsi="Times New Roman" w:cs="Times New Roman"/>
          <w:sz w:val="28"/>
          <w:szCs w:val="28"/>
        </w:rPr>
        <w:t>ПРЕДОСТАВЛЕНИЯ ГОСУДАРСТВЕННЫМИ КАЗЕННЫМИ УЧРЕЖДЕНИЯМИСОЦИАЛЬНОЙ ЗАЩИТЫ НАСЕЛЕНИЯ ВЛАДИМИРСКОЙ ОБЛАСТИ</w:t>
      </w:r>
    </w:p>
    <w:p w:rsidR="00E77806" w:rsidRPr="007378CC" w:rsidRDefault="00E77806" w:rsidP="00BB2050">
      <w:pPr>
        <w:pStyle w:val="ConsPlusNormal"/>
        <w:ind w:left="900"/>
        <w:jc w:val="center"/>
        <w:rPr>
          <w:rFonts w:ascii="Times New Roman" w:hAnsi="Times New Roman" w:cs="Times New Roman"/>
          <w:sz w:val="28"/>
          <w:szCs w:val="28"/>
        </w:rPr>
      </w:pPr>
      <w:r w:rsidRPr="007378CC">
        <w:rPr>
          <w:rFonts w:ascii="Times New Roman" w:hAnsi="Times New Roman" w:cs="Times New Roman"/>
          <w:sz w:val="28"/>
          <w:szCs w:val="28"/>
        </w:rPr>
        <w:t>ГОСУДАРСТВЕННОЙ УСЛУГИ ПО ПРЕДОСТАВЛЕНИЮ ОБЛАСТНОГО</w:t>
      </w:r>
      <w:r>
        <w:rPr>
          <w:rFonts w:ascii="Times New Roman" w:hAnsi="Times New Roman" w:cs="Times New Roman"/>
          <w:sz w:val="28"/>
          <w:szCs w:val="28"/>
        </w:rPr>
        <w:t xml:space="preserve"> </w:t>
      </w:r>
      <w:r w:rsidRPr="007378CC">
        <w:rPr>
          <w:rFonts w:ascii="Times New Roman" w:hAnsi="Times New Roman" w:cs="Times New Roman"/>
          <w:sz w:val="28"/>
          <w:szCs w:val="28"/>
        </w:rPr>
        <w:t>МАТЕРИНСКОГО (СЕМЕЙНОГО) КАПИТАЛА</w:t>
      </w:r>
    </w:p>
    <w:p w:rsidR="00E77806" w:rsidRPr="006E55D2" w:rsidRDefault="00E77806" w:rsidP="00BB2050">
      <w:pPr>
        <w:pStyle w:val="ListParagraph"/>
        <w:ind w:left="900"/>
        <w:jc w:val="center"/>
      </w:pPr>
    </w:p>
    <w:tbl>
      <w:tblPr>
        <w:tblW w:w="5000" w:type="pct"/>
        <w:tblLook w:val="01E0"/>
      </w:tblPr>
      <w:tblGrid>
        <w:gridCol w:w="3700"/>
        <w:gridCol w:w="783"/>
        <w:gridCol w:w="580"/>
        <w:gridCol w:w="2532"/>
        <w:gridCol w:w="128"/>
        <w:gridCol w:w="533"/>
        <w:gridCol w:w="1881"/>
      </w:tblGrid>
      <w:tr w:rsidR="00E77806" w:rsidRPr="00CD5148" w:rsidTr="00455C67">
        <w:tc>
          <w:tcPr>
            <w:tcW w:w="5000" w:type="pct"/>
            <w:gridSpan w:val="7"/>
            <w:tcBorders>
              <w:top w:val="single" w:sz="4" w:space="0" w:color="auto"/>
              <w:left w:val="single" w:sz="4" w:space="0" w:color="auto"/>
              <w:bottom w:val="single" w:sz="4" w:space="0" w:color="auto"/>
              <w:right w:val="single" w:sz="4" w:space="0" w:color="auto"/>
            </w:tcBorders>
          </w:tcPr>
          <w:p w:rsidR="00E77806" w:rsidRPr="00CD5148" w:rsidRDefault="00E77806" w:rsidP="00455C67">
            <w:pPr>
              <w:jc w:val="center"/>
              <w:rPr>
                <w:rFonts w:ascii="Times New Roman" w:hAnsi="Times New Roman"/>
                <w:noProof/>
                <w:sz w:val="32"/>
                <w:szCs w:val="32"/>
              </w:rPr>
            </w:pPr>
            <w:r>
              <w:rPr>
                <w:rFonts w:ascii="Times New Roman" w:hAnsi="Times New Roman"/>
              </w:rPr>
              <w:t>Обращение лица</w:t>
            </w:r>
            <w:r w:rsidRPr="00CD5148">
              <w:rPr>
                <w:rFonts w:ascii="Times New Roman" w:hAnsi="Times New Roman"/>
              </w:rPr>
              <w:t>, получивш</w:t>
            </w:r>
            <w:r>
              <w:rPr>
                <w:rFonts w:ascii="Times New Roman" w:hAnsi="Times New Roman"/>
              </w:rPr>
              <w:t>его</w:t>
            </w:r>
            <w:r w:rsidRPr="00CD5148">
              <w:rPr>
                <w:rFonts w:ascii="Times New Roman" w:hAnsi="Times New Roman"/>
              </w:rPr>
              <w:t xml:space="preserve"> сертификат, </w:t>
            </w:r>
            <w:r>
              <w:rPr>
                <w:rFonts w:ascii="Times New Roman" w:hAnsi="Times New Roman"/>
              </w:rPr>
              <w:t>с</w:t>
            </w:r>
            <w:r w:rsidRPr="00CD5148">
              <w:rPr>
                <w:rFonts w:ascii="Times New Roman" w:hAnsi="Times New Roman"/>
              </w:rPr>
              <w:t xml:space="preserve"> заявлени</w:t>
            </w:r>
            <w:r>
              <w:rPr>
                <w:rFonts w:ascii="Times New Roman" w:hAnsi="Times New Roman"/>
              </w:rPr>
              <w:t>ем</w:t>
            </w:r>
            <w:r w:rsidRPr="00CD5148">
              <w:rPr>
                <w:rFonts w:ascii="Times New Roman" w:hAnsi="Times New Roman"/>
              </w:rPr>
              <w:t xml:space="preserve"> </w:t>
            </w:r>
            <w:r>
              <w:rPr>
                <w:rFonts w:ascii="Times New Roman" w:hAnsi="Times New Roman"/>
              </w:rPr>
              <w:t xml:space="preserve">и необходимыми документами  </w:t>
            </w:r>
            <w:r w:rsidRPr="00CD5148">
              <w:rPr>
                <w:rFonts w:ascii="Times New Roman" w:hAnsi="Times New Roman"/>
              </w:rPr>
              <w:t xml:space="preserve">о расходовании средств областного материнского (семейного) капитала </w:t>
            </w:r>
          </w:p>
        </w:tc>
      </w:tr>
      <w:tr w:rsidR="00E77806" w:rsidRPr="00CD5148" w:rsidTr="00455C67">
        <w:tc>
          <w:tcPr>
            <w:tcW w:w="5000" w:type="pct"/>
            <w:gridSpan w:val="7"/>
            <w:tcBorders>
              <w:top w:val="single" w:sz="4" w:space="0" w:color="auto"/>
            </w:tcBorders>
          </w:tcPr>
          <w:p w:rsidR="00E77806" w:rsidRPr="00CD5148" w:rsidRDefault="00E77806" w:rsidP="00455C67">
            <w:pPr>
              <w:jc w:val="center"/>
              <w:rPr>
                <w:rFonts w:ascii="Times New Roman" w:hAnsi="Times New Roman"/>
                <w:sz w:val="36"/>
                <w:szCs w:val="36"/>
              </w:rPr>
            </w:pPr>
            <w:r>
              <w:rPr>
                <w:noProof/>
              </w:rPr>
              <w:pict>
                <v:line id="_x0000_s1026" style="position:absolute;left:0;text-align:left;z-index:251655168;mso-position-horizontal-relative:text;mso-position-vertical-relative:text" from="246.35pt,-.45pt" to="246.35pt,23.5pt">
                  <v:stroke endarrow="block"/>
                </v:line>
              </w:pict>
            </w:r>
            <w:r w:rsidRPr="00CD5148">
              <w:rPr>
                <w:rFonts w:ascii="Times New Roman" w:hAnsi="Times New Roman"/>
                <w:sz w:val="36"/>
                <w:szCs w:val="36"/>
              </w:rPr>
              <w:t xml:space="preserve">                             </w:t>
            </w:r>
          </w:p>
        </w:tc>
      </w:tr>
      <w:tr w:rsidR="00E77806" w:rsidRPr="00CD5148" w:rsidTr="00455C67">
        <w:tc>
          <w:tcPr>
            <w:tcW w:w="5000" w:type="pct"/>
            <w:gridSpan w:val="7"/>
            <w:tcBorders>
              <w:top w:val="single" w:sz="4" w:space="0" w:color="auto"/>
              <w:left w:val="single" w:sz="4" w:space="0" w:color="auto"/>
              <w:bottom w:val="single" w:sz="4" w:space="0" w:color="auto"/>
              <w:right w:val="single" w:sz="4" w:space="0" w:color="auto"/>
            </w:tcBorders>
          </w:tcPr>
          <w:p w:rsidR="00E77806" w:rsidRDefault="00E77806" w:rsidP="00455C67">
            <w:pPr>
              <w:spacing w:after="0"/>
              <w:jc w:val="center"/>
              <w:rPr>
                <w:rFonts w:ascii="Times New Roman" w:hAnsi="Times New Roman"/>
              </w:rPr>
            </w:pPr>
            <w:r w:rsidRPr="00CD5148">
              <w:rPr>
                <w:rFonts w:ascii="Times New Roman" w:hAnsi="Times New Roman"/>
              </w:rPr>
              <w:t>Прием и регистрация документов</w:t>
            </w:r>
            <w:r>
              <w:rPr>
                <w:rFonts w:ascii="Times New Roman" w:hAnsi="Times New Roman"/>
              </w:rPr>
              <w:t xml:space="preserve"> о распоряжении </w:t>
            </w:r>
          </w:p>
          <w:p w:rsidR="00E77806" w:rsidRPr="00CD5148" w:rsidRDefault="00E77806" w:rsidP="00455C67">
            <w:pPr>
              <w:spacing w:after="0"/>
              <w:jc w:val="center"/>
              <w:rPr>
                <w:rFonts w:ascii="Times New Roman" w:hAnsi="Times New Roman"/>
              </w:rPr>
            </w:pPr>
            <w:r>
              <w:rPr>
                <w:rFonts w:ascii="Times New Roman" w:hAnsi="Times New Roman"/>
              </w:rPr>
              <w:t>средствами областного материнского (семейного) капитала</w:t>
            </w:r>
          </w:p>
        </w:tc>
      </w:tr>
      <w:tr w:rsidR="00E77806" w:rsidRPr="00CD5148" w:rsidTr="00455C67">
        <w:tc>
          <w:tcPr>
            <w:tcW w:w="5000" w:type="pct"/>
            <w:gridSpan w:val="7"/>
            <w:tcBorders>
              <w:bottom w:val="single" w:sz="4" w:space="0" w:color="auto"/>
            </w:tcBorders>
          </w:tcPr>
          <w:p w:rsidR="00E77806" w:rsidRPr="00CD5148" w:rsidRDefault="00E77806" w:rsidP="00455C67">
            <w:pPr>
              <w:jc w:val="center"/>
              <w:rPr>
                <w:rFonts w:ascii="Times New Roman" w:hAnsi="Times New Roman"/>
                <w:sz w:val="36"/>
                <w:szCs w:val="36"/>
              </w:rPr>
            </w:pPr>
            <w:r>
              <w:rPr>
                <w:noProof/>
              </w:rPr>
              <w:pict>
                <v:line id="_x0000_s1027" style="position:absolute;left:0;text-align:left;z-index:251653120;mso-position-horizontal-relative:text;mso-position-vertical-relative:text" from="246.35pt,.75pt" to="246.35pt,18.75pt">
                  <v:stroke endarrow="block"/>
                </v:line>
              </w:pict>
            </w:r>
          </w:p>
        </w:tc>
      </w:tr>
      <w:tr w:rsidR="00E77806" w:rsidRPr="00CD5148" w:rsidTr="00455C67">
        <w:tc>
          <w:tcPr>
            <w:tcW w:w="5000" w:type="pct"/>
            <w:gridSpan w:val="7"/>
            <w:tcBorders>
              <w:top w:val="single" w:sz="4" w:space="0" w:color="auto"/>
              <w:left w:val="single" w:sz="4" w:space="0" w:color="auto"/>
              <w:bottom w:val="single" w:sz="4" w:space="0" w:color="auto"/>
              <w:right w:val="single" w:sz="4" w:space="0" w:color="auto"/>
            </w:tcBorders>
          </w:tcPr>
          <w:p w:rsidR="00E77806" w:rsidRPr="00CD5148" w:rsidRDefault="00E77806" w:rsidP="00455C67">
            <w:pPr>
              <w:jc w:val="center"/>
              <w:rPr>
                <w:rFonts w:ascii="Times New Roman" w:hAnsi="Times New Roman"/>
              </w:rPr>
            </w:pPr>
            <w:r w:rsidRPr="00CD5148">
              <w:rPr>
                <w:rFonts w:ascii="Times New Roman" w:hAnsi="Times New Roman"/>
              </w:rPr>
              <w:t xml:space="preserve">Рассмотрение документов </w:t>
            </w:r>
            <w:r>
              <w:rPr>
                <w:rFonts w:ascii="Times New Roman" w:hAnsi="Times New Roman"/>
              </w:rPr>
              <w:t xml:space="preserve">и принятие решения </w:t>
            </w:r>
          </w:p>
        </w:tc>
      </w:tr>
      <w:tr w:rsidR="00E77806" w:rsidRPr="00CD5148" w:rsidTr="00455C67">
        <w:tc>
          <w:tcPr>
            <w:tcW w:w="5000" w:type="pct"/>
            <w:gridSpan w:val="7"/>
            <w:tcBorders>
              <w:top w:val="single" w:sz="4" w:space="0" w:color="auto"/>
            </w:tcBorders>
          </w:tcPr>
          <w:p w:rsidR="00E77806" w:rsidRPr="00CD5148" w:rsidRDefault="00E77806" w:rsidP="00455C67">
            <w:pPr>
              <w:jc w:val="center"/>
              <w:rPr>
                <w:rFonts w:ascii="Times New Roman" w:hAnsi="Times New Roman"/>
                <w:sz w:val="36"/>
                <w:szCs w:val="36"/>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246.35pt;margin-top:-.15pt;width:201pt;height:42.75pt;z-index:251659264;mso-position-horizontal-relative:text;mso-position-vertical-relative:text" o:connectortype="straight">
                  <v:stroke endarrow="block"/>
                </v:shape>
              </w:pict>
            </w:r>
            <w:r>
              <w:rPr>
                <w:noProof/>
              </w:rPr>
              <w:pict>
                <v:shape id="_x0000_s1029" type="#_x0000_t32" style="position:absolute;left:0;text-align:left;margin-left:246.35pt;margin-top:-.15pt;width:0;height:42.75pt;z-index:251658240;mso-position-horizontal-relative:text;mso-position-vertical-relative:text" o:connectortype="straight">
                  <v:stroke endarrow="block"/>
                </v:shape>
              </w:pict>
            </w:r>
            <w:r>
              <w:rPr>
                <w:noProof/>
              </w:rPr>
              <w:pict>
                <v:shape id="_x0000_s1030" type="#_x0000_t32" style="position:absolute;left:0;text-align:left;margin-left:64.85pt;margin-top:-.15pt;width:181.5pt;height:42.75pt;flip:x;z-index:251657216;mso-position-horizontal-relative:text;mso-position-vertical-relative:text" o:connectortype="straight">
                  <v:stroke endarrow="block"/>
                </v:shape>
              </w:pict>
            </w:r>
          </w:p>
        </w:tc>
      </w:tr>
      <w:tr w:rsidR="00E77806" w:rsidRPr="00CD5148" w:rsidTr="00455C67">
        <w:trPr>
          <w:trHeight w:val="443"/>
        </w:trPr>
        <w:tc>
          <w:tcPr>
            <w:tcW w:w="5000" w:type="pct"/>
            <w:gridSpan w:val="7"/>
          </w:tcPr>
          <w:p w:rsidR="00E77806" w:rsidRPr="00CD5148" w:rsidRDefault="00E77806" w:rsidP="00455C67">
            <w:pPr>
              <w:jc w:val="center"/>
              <w:rPr>
                <w:rFonts w:ascii="Times New Roman" w:hAnsi="Times New Roman"/>
                <w:sz w:val="36"/>
                <w:szCs w:val="36"/>
              </w:rPr>
            </w:pPr>
            <w:r>
              <w:rPr>
                <w:noProof/>
              </w:rPr>
              <w:pict>
                <v:line id="_x0000_s1031" style="position:absolute;left:0;text-align:left;z-index:251654144;mso-position-horizontal-relative:text;mso-position-vertical-relative:text" from="750.85pt,-.05pt" to="750.85pt,17.95pt">
                  <v:stroke endarrow="block"/>
                </v:line>
              </w:pict>
            </w:r>
          </w:p>
        </w:tc>
      </w:tr>
      <w:tr w:rsidR="00E77806" w:rsidRPr="00CD5148" w:rsidTr="00211838">
        <w:tc>
          <w:tcPr>
            <w:tcW w:w="1825" w:type="pct"/>
            <w:tcBorders>
              <w:top w:val="single" w:sz="4" w:space="0" w:color="auto"/>
              <w:left w:val="single" w:sz="4" w:space="0" w:color="auto"/>
              <w:bottom w:val="single" w:sz="4" w:space="0" w:color="auto"/>
              <w:right w:val="single" w:sz="4" w:space="0" w:color="auto"/>
            </w:tcBorders>
          </w:tcPr>
          <w:p w:rsidR="00E77806" w:rsidRPr="00CD5148" w:rsidRDefault="00E77806" w:rsidP="00455C67">
            <w:pPr>
              <w:jc w:val="center"/>
              <w:rPr>
                <w:rFonts w:ascii="Times New Roman" w:hAnsi="Times New Roman"/>
              </w:rPr>
            </w:pPr>
            <w:r w:rsidRPr="00CD5148">
              <w:rPr>
                <w:rFonts w:ascii="Times New Roman" w:hAnsi="Times New Roman"/>
              </w:rPr>
              <w:t>Решение об удовлетворении заявления и уведомление об этом заявителя</w:t>
            </w:r>
          </w:p>
        </w:tc>
        <w:tc>
          <w:tcPr>
            <w:tcW w:w="386" w:type="pct"/>
            <w:tcBorders>
              <w:left w:val="single" w:sz="4" w:space="0" w:color="auto"/>
              <w:right w:val="single" w:sz="4" w:space="0" w:color="auto"/>
            </w:tcBorders>
          </w:tcPr>
          <w:p w:rsidR="00E77806" w:rsidRPr="00CD5148" w:rsidRDefault="00E77806" w:rsidP="00455C67">
            <w:pPr>
              <w:jc w:val="center"/>
              <w:rPr>
                <w:rFonts w:ascii="Times New Roman" w:hAnsi="Times New Roman"/>
              </w:rPr>
            </w:pPr>
            <w:r>
              <w:rPr>
                <w:noProof/>
              </w:rPr>
              <w:pict>
                <v:shape id="_x0000_s1032" type="#_x0000_t32" style="position:absolute;left:0;text-align:left;margin-left:-5.2pt;margin-top:33pt;width:38.25pt;height:1.5pt;flip:x;z-index:251660288;mso-position-horizontal-relative:text;mso-position-vertical-relative:text" o:connectortype="straight">
                  <v:stroke endarrow="block"/>
                </v:shape>
              </w:pict>
            </w:r>
          </w:p>
        </w:tc>
        <w:tc>
          <w:tcPr>
            <w:tcW w:w="1598" w:type="pct"/>
            <w:gridSpan w:val="3"/>
            <w:tcBorders>
              <w:top w:val="single" w:sz="4" w:space="0" w:color="auto"/>
              <w:left w:val="single" w:sz="4" w:space="0" w:color="auto"/>
              <w:bottom w:val="single" w:sz="4" w:space="0" w:color="auto"/>
              <w:right w:val="single" w:sz="4" w:space="0" w:color="auto"/>
            </w:tcBorders>
          </w:tcPr>
          <w:p w:rsidR="00E77806" w:rsidRPr="00CD5148" w:rsidRDefault="00E77806" w:rsidP="00455C67">
            <w:pPr>
              <w:jc w:val="center"/>
              <w:rPr>
                <w:rFonts w:ascii="Times New Roman" w:hAnsi="Times New Roman"/>
              </w:rPr>
            </w:pPr>
            <w:r w:rsidRPr="00CD5148">
              <w:rPr>
                <w:rFonts w:ascii="Times New Roman" w:hAnsi="Times New Roman"/>
              </w:rPr>
              <w:t xml:space="preserve">Запрашиваются в соответствующих органах сведения, влияющие </w:t>
            </w:r>
            <w:r w:rsidRPr="00CD5148">
              <w:rPr>
                <w:rFonts w:ascii="Times New Roman" w:hAnsi="Times New Roman"/>
                <w:sz w:val="24"/>
                <w:szCs w:val="24"/>
              </w:rPr>
              <w:t>на право лица, получившего сертификат, их расходовать</w:t>
            </w:r>
            <w:r w:rsidRPr="00CD5148">
              <w:rPr>
                <w:rFonts w:ascii="Times New Roman" w:hAnsi="Times New Roman"/>
              </w:rPr>
              <w:t xml:space="preserve"> </w:t>
            </w:r>
          </w:p>
        </w:tc>
        <w:tc>
          <w:tcPr>
            <w:tcW w:w="263" w:type="pct"/>
            <w:tcBorders>
              <w:left w:val="single" w:sz="4" w:space="0" w:color="auto"/>
              <w:right w:val="single" w:sz="4" w:space="0" w:color="auto"/>
            </w:tcBorders>
          </w:tcPr>
          <w:p w:rsidR="00E77806" w:rsidRPr="00CD5148" w:rsidRDefault="00E77806" w:rsidP="00455C67">
            <w:pPr>
              <w:jc w:val="center"/>
              <w:rPr>
                <w:rFonts w:ascii="Times New Roman" w:hAnsi="Times New Roman"/>
              </w:rPr>
            </w:pPr>
            <w:r>
              <w:rPr>
                <w:noProof/>
              </w:rPr>
              <w:pict>
                <v:shape id="_x0000_s1033" type="#_x0000_t32" style="position:absolute;left:0;text-align:left;margin-left:-5.05pt;margin-top:33pt;width:26.25pt;height:0;z-index:251661312;mso-position-horizontal-relative:text;mso-position-vertical-relative:text" o:connectortype="straight">
                  <v:stroke endarrow="block"/>
                </v:shape>
              </w:pict>
            </w:r>
          </w:p>
        </w:tc>
        <w:tc>
          <w:tcPr>
            <w:tcW w:w="928" w:type="pct"/>
            <w:tcBorders>
              <w:top w:val="single" w:sz="4" w:space="0" w:color="auto"/>
              <w:left w:val="single" w:sz="4" w:space="0" w:color="auto"/>
              <w:bottom w:val="single" w:sz="4" w:space="0" w:color="auto"/>
              <w:right w:val="single" w:sz="4" w:space="0" w:color="auto"/>
            </w:tcBorders>
          </w:tcPr>
          <w:p w:rsidR="00E77806" w:rsidRPr="00CD5148" w:rsidRDefault="00E77806" w:rsidP="00455C67">
            <w:pPr>
              <w:jc w:val="center"/>
              <w:rPr>
                <w:rFonts w:ascii="Times New Roman" w:hAnsi="Times New Roman"/>
              </w:rPr>
            </w:pPr>
            <w:r>
              <w:rPr>
                <w:rFonts w:ascii="Times New Roman" w:hAnsi="Times New Roman"/>
              </w:rPr>
              <w:t>Мотивированный о</w:t>
            </w:r>
            <w:r w:rsidRPr="00CD5148">
              <w:rPr>
                <w:rFonts w:ascii="Times New Roman" w:hAnsi="Times New Roman"/>
              </w:rPr>
              <w:t>тказ в удовлетворении заявления и уведомление об этом заявителя</w:t>
            </w:r>
          </w:p>
        </w:tc>
      </w:tr>
      <w:tr w:rsidR="00E77806" w:rsidRPr="00CD5148" w:rsidTr="00211838">
        <w:tc>
          <w:tcPr>
            <w:tcW w:w="1825" w:type="pct"/>
          </w:tcPr>
          <w:p w:rsidR="00E77806" w:rsidRPr="00CD5148" w:rsidRDefault="00E77806" w:rsidP="00455C67">
            <w:pPr>
              <w:jc w:val="center"/>
              <w:rPr>
                <w:rFonts w:ascii="Times New Roman" w:hAnsi="Times New Roman"/>
                <w:sz w:val="32"/>
                <w:szCs w:val="32"/>
              </w:rPr>
            </w:pPr>
            <w:r>
              <w:rPr>
                <w:noProof/>
              </w:rPr>
              <w:pict>
                <v:line id="_x0000_s1034" style="position:absolute;left:0;text-align:left;z-index:251662336;mso-position-horizontal-relative:text;mso-position-vertical-relative:text" from="86.6pt,3pt" to="86.6pt,60pt">
                  <v:stroke endarrow="block"/>
                </v:line>
              </w:pict>
            </w:r>
          </w:p>
        </w:tc>
        <w:tc>
          <w:tcPr>
            <w:tcW w:w="386" w:type="pct"/>
          </w:tcPr>
          <w:p w:rsidR="00E77806" w:rsidRPr="00CD5148" w:rsidRDefault="00E77806" w:rsidP="00455C67">
            <w:pPr>
              <w:jc w:val="center"/>
              <w:rPr>
                <w:rFonts w:ascii="Times New Roman" w:hAnsi="Times New Roman"/>
                <w:sz w:val="32"/>
                <w:szCs w:val="32"/>
              </w:rPr>
            </w:pPr>
          </w:p>
        </w:tc>
        <w:tc>
          <w:tcPr>
            <w:tcW w:w="1598" w:type="pct"/>
            <w:gridSpan w:val="3"/>
          </w:tcPr>
          <w:p w:rsidR="00E77806" w:rsidRPr="00CD5148" w:rsidRDefault="00E77806" w:rsidP="00455C67">
            <w:pPr>
              <w:jc w:val="center"/>
              <w:rPr>
                <w:rFonts w:ascii="Times New Roman" w:hAnsi="Times New Roman"/>
                <w:sz w:val="32"/>
                <w:szCs w:val="32"/>
              </w:rPr>
            </w:pPr>
          </w:p>
        </w:tc>
        <w:tc>
          <w:tcPr>
            <w:tcW w:w="263" w:type="pct"/>
          </w:tcPr>
          <w:p w:rsidR="00E77806" w:rsidRPr="00CD5148" w:rsidRDefault="00E77806" w:rsidP="00455C67">
            <w:pPr>
              <w:jc w:val="center"/>
              <w:rPr>
                <w:rFonts w:ascii="Times New Roman" w:hAnsi="Times New Roman"/>
                <w:sz w:val="32"/>
                <w:szCs w:val="32"/>
              </w:rPr>
            </w:pPr>
          </w:p>
        </w:tc>
        <w:tc>
          <w:tcPr>
            <w:tcW w:w="928" w:type="pct"/>
          </w:tcPr>
          <w:p w:rsidR="00E77806" w:rsidRPr="00CD5148" w:rsidRDefault="00E77806" w:rsidP="00455C67">
            <w:pPr>
              <w:jc w:val="center"/>
              <w:rPr>
                <w:rFonts w:ascii="Times New Roman" w:hAnsi="Times New Roman"/>
                <w:sz w:val="32"/>
                <w:szCs w:val="32"/>
              </w:rPr>
            </w:pPr>
            <w:r>
              <w:rPr>
                <w:noProof/>
              </w:rPr>
              <w:pict>
                <v:line id="_x0000_s1035" style="position:absolute;left:0;text-align:left;z-index:251656192;mso-position-horizontal-relative:text;mso-position-vertical-relative:text" from="49.8pt,3pt" to="49.8pt,60pt">
                  <v:stroke endarrow="block"/>
                </v:line>
              </w:pict>
            </w:r>
          </w:p>
        </w:tc>
      </w:tr>
      <w:tr w:rsidR="00E77806" w:rsidRPr="00CD5148" w:rsidTr="00455C67">
        <w:tc>
          <w:tcPr>
            <w:tcW w:w="2497" w:type="pct"/>
            <w:gridSpan w:val="3"/>
            <w:tcBorders>
              <w:bottom w:val="single" w:sz="4" w:space="0" w:color="auto"/>
            </w:tcBorders>
          </w:tcPr>
          <w:p w:rsidR="00E77806" w:rsidRPr="00CD5148" w:rsidRDefault="00E77806" w:rsidP="00455C67">
            <w:pPr>
              <w:jc w:val="center"/>
              <w:rPr>
                <w:rFonts w:ascii="Times New Roman" w:hAnsi="Times New Roman"/>
                <w:sz w:val="32"/>
                <w:szCs w:val="32"/>
              </w:rPr>
            </w:pPr>
          </w:p>
        </w:tc>
        <w:tc>
          <w:tcPr>
            <w:tcW w:w="1249" w:type="pct"/>
            <w:tcBorders>
              <w:bottom w:val="single" w:sz="4" w:space="0" w:color="auto"/>
            </w:tcBorders>
          </w:tcPr>
          <w:p w:rsidR="00E77806" w:rsidRPr="00CD5148" w:rsidRDefault="00E77806" w:rsidP="00455C67">
            <w:pPr>
              <w:jc w:val="center"/>
              <w:rPr>
                <w:rFonts w:ascii="Times New Roman" w:hAnsi="Times New Roman"/>
                <w:sz w:val="32"/>
                <w:szCs w:val="32"/>
              </w:rPr>
            </w:pPr>
          </w:p>
        </w:tc>
        <w:tc>
          <w:tcPr>
            <w:tcW w:w="1254" w:type="pct"/>
            <w:gridSpan w:val="3"/>
            <w:tcBorders>
              <w:bottom w:val="single" w:sz="4" w:space="0" w:color="auto"/>
            </w:tcBorders>
          </w:tcPr>
          <w:p w:rsidR="00E77806" w:rsidRPr="00CD5148" w:rsidRDefault="00E77806" w:rsidP="00455C67">
            <w:pPr>
              <w:jc w:val="center"/>
              <w:rPr>
                <w:rFonts w:ascii="Times New Roman" w:hAnsi="Times New Roman"/>
                <w:sz w:val="32"/>
                <w:szCs w:val="32"/>
              </w:rPr>
            </w:pPr>
          </w:p>
        </w:tc>
      </w:tr>
      <w:tr w:rsidR="00E77806" w:rsidRPr="00CD5148" w:rsidTr="00455C67">
        <w:tc>
          <w:tcPr>
            <w:tcW w:w="5000" w:type="pct"/>
            <w:gridSpan w:val="7"/>
            <w:tcBorders>
              <w:top w:val="single" w:sz="4" w:space="0" w:color="auto"/>
              <w:left w:val="single" w:sz="4" w:space="0" w:color="auto"/>
              <w:bottom w:val="single" w:sz="4" w:space="0" w:color="auto"/>
              <w:right w:val="single" w:sz="4" w:space="0" w:color="auto"/>
            </w:tcBorders>
          </w:tcPr>
          <w:p w:rsidR="00E77806" w:rsidRPr="00CD5148" w:rsidRDefault="00E77806" w:rsidP="00455C67">
            <w:pPr>
              <w:jc w:val="center"/>
              <w:rPr>
                <w:rFonts w:ascii="Times New Roman" w:hAnsi="Times New Roman"/>
              </w:rPr>
            </w:pPr>
            <w:r w:rsidRPr="00CD5148">
              <w:rPr>
                <w:rFonts w:ascii="Times New Roman" w:hAnsi="Times New Roman"/>
              </w:rPr>
              <w:t>Предоставление услуги завершено</w:t>
            </w:r>
          </w:p>
        </w:tc>
      </w:tr>
    </w:tbl>
    <w:p w:rsidR="00E77806" w:rsidRDefault="00E77806" w:rsidP="00BB2050">
      <w:pPr>
        <w:pStyle w:val="ConsPlusNormal"/>
        <w:ind w:left="900"/>
        <w:jc w:val="both"/>
        <w:rPr>
          <w:rFonts w:ascii="Times New Roman" w:hAnsi="Times New Roman"/>
          <w:sz w:val="28"/>
          <w:szCs w:val="28"/>
        </w:rPr>
      </w:pPr>
    </w:p>
    <w:p w:rsidR="00E77806" w:rsidRDefault="00E77806" w:rsidP="009C7B38"/>
    <w:sectPr w:rsidR="00E77806" w:rsidSect="00BB2050">
      <w:headerReference w:type="even" r:id="rId19"/>
      <w:headerReference w:type="default" r:id="rId20"/>
      <w:pgSz w:w="11906" w:h="16838"/>
      <w:pgMar w:top="1134" w:right="56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806" w:rsidRDefault="00E77806">
      <w:r>
        <w:separator/>
      </w:r>
    </w:p>
  </w:endnote>
  <w:endnote w:type="continuationSeparator" w:id="0">
    <w:p w:rsidR="00E77806" w:rsidRDefault="00E77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806" w:rsidRDefault="00E77806">
      <w:r>
        <w:separator/>
      </w:r>
    </w:p>
  </w:footnote>
  <w:footnote w:type="continuationSeparator" w:id="0">
    <w:p w:rsidR="00E77806" w:rsidRDefault="00E778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06" w:rsidRDefault="00E77806" w:rsidP="00817E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7806" w:rsidRDefault="00E778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06" w:rsidRPr="004D7D69" w:rsidRDefault="00E77806" w:rsidP="004D7D69">
    <w:pPr>
      <w:pStyle w:val="Header"/>
      <w:framePr w:wrap="around" w:vAnchor="text" w:hAnchor="page" w:x="6279" w:y="72"/>
      <w:rPr>
        <w:rStyle w:val="PageNumber"/>
        <w:sz w:val="24"/>
      </w:rPr>
    </w:pPr>
    <w:r w:rsidRPr="004D7D69">
      <w:rPr>
        <w:rStyle w:val="PageNumber"/>
        <w:sz w:val="24"/>
      </w:rPr>
      <w:fldChar w:fldCharType="begin"/>
    </w:r>
    <w:r w:rsidRPr="004D7D69">
      <w:rPr>
        <w:rStyle w:val="PageNumber"/>
        <w:sz w:val="24"/>
      </w:rPr>
      <w:instrText xml:space="preserve">PAGE  </w:instrText>
    </w:r>
    <w:r w:rsidRPr="004D7D69">
      <w:rPr>
        <w:rStyle w:val="PageNumber"/>
        <w:sz w:val="24"/>
      </w:rPr>
      <w:fldChar w:fldCharType="separate"/>
    </w:r>
    <w:r>
      <w:rPr>
        <w:rStyle w:val="PageNumber"/>
        <w:noProof/>
        <w:sz w:val="24"/>
      </w:rPr>
      <w:t>2</w:t>
    </w:r>
    <w:r w:rsidRPr="004D7D69">
      <w:rPr>
        <w:rStyle w:val="PageNumber"/>
        <w:sz w:val="24"/>
      </w:rPr>
      <w:fldChar w:fldCharType="end"/>
    </w:r>
  </w:p>
  <w:p w:rsidR="00E77806" w:rsidRDefault="00E778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34343"/>
    <w:multiLevelType w:val="multilevel"/>
    <w:tmpl w:val="21C27E5C"/>
    <w:lvl w:ilvl="0">
      <w:start w:val="1"/>
      <w:numFmt w:val="decimal"/>
      <w:lvlText w:val="%1."/>
      <w:lvlJc w:val="left"/>
      <w:pPr>
        <w:ind w:left="900" w:hanging="360"/>
      </w:pPr>
      <w:rPr>
        <w:rFonts w:cs="Arial" w:hint="default"/>
      </w:rPr>
    </w:lvl>
    <w:lvl w:ilvl="1">
      <w:start w:val="1"/>
      <w:numFmt w:val="decimal"/>
      <w:isLgl/>
      <w:lvlText w:val="%1.%2."/>
      <w:lvlJc w:val="left"/>
      <w:pPr>
        <w:ind w:left="1260" w:hanging="720"/>
      </w:pPr>
      <w:rPr>
        <w:rFonts w:cs="Arial" w:hint="default"/>
      </w:rPr>
    </w:lvl>
    <w:lvl w:ilvl="2">
      <w:start w:val="1"/>
      <w:numFmt w:val="decimal"/>
      <w:isLgl/>
      <w:lvlText w:val="%1.%2.%3."/>
      <w:lvlJc w:val="left"/>
      <w:pPr>
        <w:ind w:left="1260" w:hanging="720"/>
      </w:pPr>
      <w:rPr>
        <w:rFonts w:cs="Arial" w:hint="default"/>
      </w:rPr>
    </w:lvl>
    <w:lvl w:ilvl="3">
      <w:start w:val="1"/>
      <w:numFmt w:val="decimal"/>
      <w:isLgl/>
      <w:lvlText w:val="%1.%2.%3.%4."/>
      <w:lvlJc w:val="left"/>
      <w:pPr>
        <w:ind w:left="1620" w:hanging="1080"/>
      </w:pPr>
      <w:rPr>
        <w:rFonts w:cs="Arial" w:hint="default"/>
      </w:rPr>
    </w:lvl>
    <w:lvl w:ilvl="4">
      <w:start w:val="1"/>
      <w:numFmt w:val="decimal"/>
      <w:isLgl/>
      <w:lvlText w:val="%1.%2.%3.%4.%5."/>
      <w:lvlJc w:val="left"/>
      <w:pPr>
        <w:ind w:left="1620" w:hanging="1080"/>
      </w:pPr>
      <w:rPr>
        <w:rFonts w:cs="Arial" w:hint="default"/>
      </w:rPr>
    </w:lvl>
    <w:lvl w:ilvl="5">
      <w:start w:val="1"/>
      <w:numFmt w:val="decimal"/>
      <w:isLgl/>
      <w:lvlText w:val="%1.%2.%3.%4.%5.%6."/>
      <w:lvlJc w:val="left"/>
      <w:pPr>
        <w:ind w:left="1980" w:hanging="1440"/>
      </w:pPr>
      <w:rPr>
        <w:rFonts w:cs="Arial" w:hint="default"/>
      </w:rPr>
    </w:lvl>
    <w:lvl w:ilvl="6">
      <w:start w:val="1"/>
      <w:numFmt w:val="decimal"/>
      <w:isLgl/>
      <w:lvlText w:val="%1.%2.%3.%4.%5.%6.%7."/>
      <w:lvlJc w:val="left"/>
      <w:pPr>
        <w:ind w:left="2340" w:hanging="1800"/>
      </w:pPr>
      <w:rPr>
        <w:rFonts w:cs="Arial" w:hint="default"/>
      </w:rPr>
    </w:lvl>
    <w:lvl w:ilvl="7">
      <w:start w:val="1"/>
      <w:numFmt w:val="decimal"/>
      <w:isLgl/>
      <w:lvlText w:val="%1.%2.%3.%4.%5.%6.%7.%8."/>
      <w:lvlJc w:val="left"/>
      <w:pPr>
        <w:ind w:left="2340" w:hanging="1800"/>
      </w:pPr>
      <w:rPr>
        <w:rFonts w:cs="Arial" w:hint="default"/>
      </w:rPr>
    </w:lvl>
    <w:lvl w:ilvl="8">
      <w:start w:val="1"/>
      <w:numFmt w:val="decimal"/>
      <w:isLgl/>
      <w:lvlText w:val="%1.%2.%3.%4.%5.%6.%7.%8.%9."/>
      <w:lvlJc w:val="left"/>
      <w:pPr>
        <w:ind w:left="2700" w:hanging="2160"/>
      </w:pPr>
      <w:rPr>
        <w:rFonts w:cs="Arial" w:hint="default"/>
      </w:rPr>
    </w:lvl>
  </w:abstractNum>
  <w:abstractNum w:abstractNumId="1">
    <w:nsid w:val="31BC275F"/>
    <w:multiLevelType w:val="multilevel"/>
    <w:tmpl w:val="6A6052DA"/>
    <w:lvl w:ilvl="0">
      <w:start w:val="1"/>
      <w:numFmt w:val="decimal"/>
      <w:lvlText w:val="%1."/>
      <w:lvlJc w:val="left"/>
      <w:pPr>
        <w:ind w:left="786" w:hanging="360"/>
      </w:pPr>
      <w:rPr>
        <w:rFonts w:cs="Times New Roman" w:hint="default"/>
      </w:rPr>
    </w:lvl>
    <w:lvl w:ilvl="1">
      <w:start w:val="2"/>
      <w:numFmt w:val="decimal"/>
      <w:isLgl/>
      <w:lvlText w:val="%1.%2."/>
      <w:lvlJc w:val="left"/>
      <w:pPr>
        <w:ind w:left="1260" w:hanging="720"/>
      </w:pPr>
      <w:rPr>
        <w:rFonts w:cs="Times New Roman" w:hint="default"/>
      </w:rPr>
    </w:lvl>
    <w:lvl w:ilvl="2">
      <w:start w:val="1"/>
      <w:numFmt w:val="decimal"/>
      <w:isLgl/>
      <w:lvlText w:val="%1.%2.%3."/>
      <w:lvlJc w:val="left"/>
      <w:pPr>
        <w:ind w:left="1374" w:hanging="720"/>
      </w:pPr>
      <w:rPr>
        <w:rFonts w:cs="Times New Roman" w:hint="default"/>
      </w:rPr>
    </w:lvl>
    <w:lvl w:ilvl="3">
      <w:start w:val="1"/>
      <w:numFmt w:val="decimal"/>
      <w:isLgl/>
      <w:lvlText w:val="%1.%2.%3.%4."/>
      <w:lvlJc w:val="left"/>
      <w:pPr>
        <w:ind w:left="1848" w:hanging="1080"/>
      </w:pPr>
      <w:rPr>
        <w:rFonts w:cs="Times New Roman" w:hint="default"/>
      </w:rPr>
    </w:lvl>
    <w:lvl w:ilvl="4">
      <w:start w:val="1"/>
      <w:numFmt w:val="decimal"/>
      <w:isLgl/>
      <w:lvlText w:val="%1.%2.%3.%4.%5."/>
      <w:lvlJc w:val="left"/>
      <w:pPr>
        <w:ind w:left="1962" w:hanging="1080"/>
      </w:pPr>
      <w:rPr>
        <w:rFonts w:cs="Times New Roman" w:hint="default"/>
      </w:rPr>
    </w:lvl>
    <w:lvl w:ilvl="5">
      <w:start w:val="1"/>
      <w:numFmt w:val="decimal"/>
      <w:isLgl/>
      <w:lvlText w:val="%1.%2.%3.%4.%5.%6."/>
      <w:lvlJc w:val="left"/>
      <w:pPr>
        <w:ind w:left="2436" w:hanging="1440"/>
      </w:pPr>
      <w:rPr>
        <w:rFonts w:cs="Times New Roman" w:hint="default"/>
      </w:rPr>
    </w:lvl>
    <w:lvl w:ilvl="6">
      <w:start w:val="1"/>
      <w:numFmt w:val="decimal"/>
      <w:isLgl/>
      <w:lvlText w:val="%1.%2.%3.%4.%5.%6.%7."/>
      <w:lvlJc w:val="left"/>
      <w:pPr>
        <w:ind w:left="2910" w:hanging="1800"/>
      </w:pPr>
      <w:rPr>
        <w:rFonts w:cs="Times New Roman" w:hint="default"/>
      </w:rPr>
    </w:lvl>
    <w:lvl w:ilvl="7">
      <w:start w:val="1"/>
      <w:numFmt w:val="decimal"/>
      <w:isLgl/>
      <w:lvlText w:val="%1.%2.%3.%4.%5.%6.%7.%8."/>
      <w:lvlJc w:val="left"/>
      <w:pPr>
        <w:ind w:left="3024" w:hanging="1800"/>
      </w:pPr>
      <w:rPr>
        <w:rFonts w:cs="Times New Roman" w:hint="default"/>
      </w:rPr>
    </w:lvl>
    <w:lvl w:ilvl="8">
      <w:start w:val="1"/>
      <w:numFmt w:val="decimal"/>
      <w:isLgl/>
      <w:lvlText w:val="%1.%2.%3.%4.%5.%6.%7.%8.%9."/>
      <w:lvlJc w:val="left"/>
      <w:pPr>
        <w:ind w:left="3498" w:hanging="216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B38"/>
    <w:rsid w:val="00001115"/>
    <w:rsid w:val="00011373"/>
    <w:rsid w:val="00015D8B"/>
    <w:rsid w:val="00024303"/>
    <w:rsid w:val="00035F3E"/>
    <w:rsid w:val="00043DF9"/>
    <w:rsid w:val="0006032F"/>
    <w:rsid w:val="000603DB"/>
    <w:rsid w:val="00074FF5"/>
    <w:rsid w:val="0007780A"/>
    <w:rsid w:val="000841F3"/>
    <w:rsid w:val="00096B91"/>
    <w:rsid w:val="000A2CBC"/>
    <w:rsid w:val="000A604A"/>
    <w:rsid w:val="000A707F"/>
    <w:rsid w:val="000B277C"/>
    <w:rsid w:val="000C460A"/>
    <w:rsid w:val="000C4765"/>
    <w:rsid w:val="000D0D06"/>
    <w:rsid w:val="000D5253"/>
    <w:rsid w:val="000E5CA9"/>
    <w:rsid w:val="000F0346"/>
    <w:rsid w:val="000F2347"/>
    <w:rsid w:val="000F3E76"/>
    <w:rsid w:val="000F5A21"/>
    <w:rsid w:val="00101519"/>
    <w:rsid w:val="001015F1"/>
    <w:rsid w:val="00105B72"/>
    <w:rsid w:val="00107D66"/>
    <w:rsid w:val="0011245C"/>
    <w:rsid w:val="00113642"/>
    <w:rsid w:val="00114247"/>
    <w:rsid w:val="001146B7"/>
    <w:rsid w:val="00131B96"/>
    <w:rsid w:val="001327E2"/>
    <w:rsid w:val="0013448F"/>
    <w:rsid w:val="001365FB"/>
    <w:rsid w:val="00140061"/>
    <w:rsid w:val="0014697D"/>
    <w:rsid w:val="001520D0"/>
    <w:rsid w:val="00154B6B"/>
    <w:rsid w:val="00154EA9"/>
    <w:rsid w:val="00160760"/>
    <w:rsid w:val="00166015"/>
    <w:rsid w:val="00172FDF"/>
    <w:rsid w:val="00181E42"/>
    <w:rsid w:val="00184449"/>
    <w:rsid w:val="001876D3"/>
    <w:rsid w:val="00192C2F"/>
    <w:rsid w:val="0019597D"/>
    <w:rsid w:val="00195D29"/>
    <w:rsid w:val="0019608D"/>
    <w:rsid w:val="00196C83"/>
    <w:rsid w:val="001A17D0"/>
    <w:rsid w:val="001A292D"/>
    <w:rsid w:val="001A34DC"/>
    <w:rsid w:val="001A6CEC"/>
    <w:rsid w:val="001B1813"/>
    <w:rsid w:val="001B1C79"/>
    <w:rsid w:val="001B2335"/>
    <w:rsid w:val="001B2795"/>
    <w:rsid w:val="001B29B4"/>
    <w:rsid w:val="001B33DA"/>
    <w:rsid w:val="001B36FF"/>
    <w:rsid w:val="001C5C8F"/>
    <w:rsid w:val="001C6EBD"/>
    <w:rsid w:val="001C7F0D"/>
    <w:rsid w:val="001D7276"/>
    <w:rsid w:val="001D79EC"/>
    <w:rsid w:val="001D7F66"/>
    <w:rsid w:val="001E5305"/>
    <w:rsid w:val="001E7F85"/>
    <w:rsid w:val="001F5A8F"/>
    <w:rsid w:val="001F7C35"/>
    <w:rsid w:val="002117F0"/>
    <w:rsid w:val="00211838"/>
    <w:rsid w:val="00212569"/>
    <w:rsid w:val="00213D30"/>
    <w:rsid w:val="0021402B"/>
    <w:rsid w:val="00232230"/>
    <w:rsid w:val="0025573D"/>
    <w:rsid w:val="00257769"/>
    <w:rsid w:val="00271F4C"/>
    <w:rsid w:val="00281F7E"/>
    <w:rsid w:val="002833EF"/>
    <w:rsid w:val="002852E2"/>
    <w:rsid w:val="0029265B"/>
    <w:rsid w:val="00294341"/>
    <w:rsid w:val="00295425"/>
    <w:rsid w:val="0029546F"/>
    <w:rsid w:val="002C08CE"/>
    <w:rsid w:val="002C5447"/>
    <w:rsid w:val="002D4F65"/>
    <w:rsid w:val="002D610F"/>
    <w:rsid w:val="002E2AFB"/>
    <w:rsid w:val="00304FDB"/>
    <w:rsid w:val="00313D38"/>
    <w:rsid w:val="00320023"/>
    <w:rsid w:val="00321CBA"/>
    <w:rsid w:val="003342B3"/>
    <w:rsid w:val="003364DB"/>
    <w:rsid w:val="0034244D"/>
    <w:rsid w:val="003605B9"/>
    <w:rsid w:val="0036260B"/>
    <w:rsid w:val="00363419"/>
    <w:rsid w:val="00366D01"/>
    <w:rsid w:val="00372458"/>
    <w:rsid w:val="00385809"/>
    <w:rsid w:val="0038580D"/>
    <w:rsid w:val="003859DE"/>
    <w:rsid w:val="003859F1"/>
    <w:rsid w:val="00391688"/>
    <w:rsid w:val="003A3B56"/>
    <w:rsid w:val="003A767F"/>
    <w:rsid w:val="003B3CA9"/>
    <w:rsid w:val="003B7297"/>
    <w:rsid w:val="003C287D"/>
    <w:rsid w:val="003C7471"/>
    <w:rsid w:val="003D315C"/>
    <w:rsid w:val="003D3AAB"/>
    <w:rsid w:val="003E40E3"/>
    <w:rsid w:val="00406050"/>
    <w:rsid w:val="004130BA"/>
    <w:rsid w:val="004138CB"/>
    <w:rsid w:val="004146DB"/>
    <w:rsid w:val="0041589D"/>
    <w:rsid w:val="00422F8E"/>
    <w:rsid w:val="00424044"/>
    <w:rsid w:val="00426C7A"/>
    <w:rsid w:val="00432B92"/>
    <w:rsid w:val="004401B3"/>
    <w:rsid w:val="00441823"/>
    <w:rsid w:val="00442761"/>
    <w:rsid w:val="00455C67"/>
    <w:rsid w:val="00465D68"/>
    <w:rsid w:val="00470F54"/>
    <w:rsid w:val="004722A6"/>
    <w:rsid w:val="004806B5"/>
    <w:rsid w:val="00483508"/>
    <w:rsid w:val="004869E7"/>
    <w:rsid w:val="0048773B"/>
    <w:rsid w:val="00491802"/>
    <w:rsid w:val="00493486"/>
    <w:rsid w:val="00493DBA"/>
    <w:rsid w:val="00497FF2"/>
    <w:rsid w:val="004A0536"/>
    <w:rsid w:val="004B3B00"/>
    <w:rsid w:val="004B5BF5"/>
    <w:rsid w:val="004C15C0"/>
    <w:rsid w:val="004D7D69"/>
    <w:rsid w:val="004E13F4"/>
    <w:rsid w:val="004E2E66"/>
    <w:rsid w:val="004E3885"/>
    <w:rsid w:val="004E59A5"/>
    <w:rsid w:val="004E74EA"/>
    <w:rsid w:val="004F25C5"/>
    <w:rsid w:val="004F5036"/>
    <w:rsid w:val="00501E1C"/>
    <w:rsid w:val="00511DAA"/>
    <w:rsid w:val="005134A2"/>
    <w:rsid w:val="0051551E"/>
    <w:rsid w:val="005231DA"/>
    <w:rsid w:val="00525783"/>
    <w:rsid w:val="00533F2F"/>
    <w:rsid w:val="0053610A"/>
    <w:rsid w:val="00543E98"/>
    <w:rsid w:val="00545C0A"/>
    <w:rsid w:val="00560F7B"/>
    <w:rsid w:val="00565EFB"/>
    <w:rsid w:val="00565F4D"/>
    <w:rsid w:val="0057168A"/>
    <w:rsid w:val="00583502"/>
    <w:rsid w:val="00583B3D"/>
    <w:rsid w:val="00585BA8"/>
    <w:rsid w:val="00592DB8"/>
    <w:rsid w:val="005B2DD6"/>
    <w:rsid w:val="005B7DC8"/>
    <w:rsid w:val="005D43A5"/>
    <w:rsid w:val="005E1775"/>
    <w:rsid w:val="005E1B02"/>
    <w:rsid w:val="005E1D11"/>
    <w:rsid w:val="005E2508"/>
    <w:rsid w:val="005F4801"/>
    <w:rsid w:val="00600E15"/>
    <w:rsid w:val="006050F4"/>
    <w:rsid w:val="006100F7"/>
    <w:rsid w:val="006107AE"/>
    <w:rsid w:val="0061168D"/>
    <w:rsid w:val="00611BC7"/>
    <w:rsid w:val="006226CC"/>
    <w:rsid w:val="00624718"/>
    <w:rsid w:val="006309A7"/>
    <w:rsid w:val="00632A9E"/>
    <w:rsid w:val="0064386C"/>
    <w:rsid w:val="00643D7D"/>
    <w:rsid w:val="006443F3"/>
    <w:rsid w:val="00652AE8"/>
    <w:rsid w:val="006654ED"/>
    <w:rsid w:val="00667B63"/>
    <w:rsid w:val="0067146E"/>
    <w:rsid w:val="00680B2A"/>
    <w:rsid w:val="006B0F73"/>
    <w:rsid w:val="006B387A"/>
    <w:rsid w:val="006B6FAC"/>
    <w:rsid w:val="006C0ACB"/>
    <w:rsid w:val="006C1AC0"/>
    <w:rsid w:val="006C64D3"/>
    <w:rsid w:val="006D4E57"/>
    <w:rsid w:val="006D7D75"/>
    <w:rsid w:val="006E55D2"/>
    <w:rsid w:val="006F04F4"/>
    <w:rsid w:val="0070399D"/>
    <w:rsid w:val="00721863"/>
    <w:rsid w:val="00722DA3"/>
    <w:rsid w:val="00736E0B"/>
    <w:rsid w:val="007378CC"/>
    <w:rsid w:val="00744846"/>
    <w:rsid w:val="00754982"/>
    <w:rsid w:val="00757DAE"/>
    <w:rsid w:val="00762E3C"/>
    <w:rsid w:val="007724E4"/>
    <w:rsid w:val="00773DC4"/>
    <w:rsid w:val="00783E0E"/>
    <w:rsid w:val="007871EC"/>
    <w:rsid w:val="0078767F"/>
    <w:rsid w:val="0079225A"/>
    <w:rsid w:val="0079474D"/>
    <w:rsid w:val="00796D68"/>
    <w:rsid w:val="007A53BB"/>
    <w:rsid w:val="007B7922"/>
    <w:rsid w:val="007B7D59"/>
    <w:rsid w:val="007C4EA6"/>
    <w:rsid w:val="007C55AB"/>
    <w:rsid w:val="007D0122"/>
    <w:rsid w:val="007E0DF5"/>
    <w:rsid w:val="007F0C38"/>
    <w:rsid w:val="007F2319"/>
    <w:rsid w:val="007F3ECD"/>
    <w:rsid w:val="008074A5"/>
    <w:rsid w:val="00817EA5"/>
    <w:rsid w:val="00824F99"/>
    <w:rsid w:val="00826BCF"/>
    <w:rsid w:val="00833C57"/>
    <w:rsid w:val="00837F17"/>
    <w:rsid w:val="00842823"/>
    <w:rsid w:val="00852FCF"/>
    <w:rsid w:val="00854ADC"/>
    <w:rsid w:val="008565B4"/>
    <w:rsid w:val="00857CD8"/>
    <w:rsid w:val="00861E17"/>
    <w:rsid w:val="00863FDE"/>
    <w:rsid w:val="00866413"/>
    <w:rsid w:val="00866DEB"/>
    <w:rsid w:val="00866F0D"/>
    <w:rsid w:val="008714FE"/>
    <w:rsid w:val="00872B99"/>
    <w:rsid w:val="00892596"/>
    <w:rsid w:val="008A38AE"/>
    <w:rsid w:val="008A3E70"/>
    <w:rsid w:val="008A6039"/>
    <w:rsid w:val="008B6F27"/>
    <w:rsid w:val="008C0855"/>
    <w:rsid w:val="008C301E"/>
    <w:rsid w:val="008C3174"/>
    <w:rsid w:val="008D1EAE"/>
    <w:rsid w:val="008D2111"/>
    <w:rsid w:val="008D47B3"/>
    <w:rsid w:val="008D5687"/>
    <w:rsid w:val="008D7310"/>
    <w:rsid w:val="008E56FE"/>
    <w:rsid w:val="008F44B3"/>
    <w:rsid w:val="008F4729"/>
    <w:rsid w:val="00900872"/>
    <w:rsid w:val="00922880"/>
    <w:rsid w:val="00936B91"/>
    <w:rsid w:val="00940A2C"/>
    <w:rsid w:val="00944E51"/>
    <w:rsid w:val="009453EF"/>
    <w:rsid w:val="00947B92"/>
    <w:rsid w:val="00953CF9"/>
    <w:rsid w:val="00955E1A"/>
    <w:rsid w:val="009565D9"/>
    <w:rsid w:val="00972E85"/>
    <w:rsid w:val="00977998"/>
    <w:rsid w:val="00977D3A"/>
    <w:rsid w:val="009807FA"/>
    <w:rsid w:val="0098434C"/>
    <w:rsid w:val="00984E90"/>
    <w:rsid w:val="00997897"/>
    <w:rsid w:val="009B224D"/>
    <w:rsid w:val="009B7BE1"/>
    <w:rsid w:val="009C3DD7"/>
    <w:rsid w:val="009C7B38"/>
    <w:rsid w:val="009D0074"/>
    <w:rsid w:val="009D4BD0"/>
    <w:rsid w:val="009D5862"/>
    <w:rsid w:val="009E4A94"/>
    <w:rsid w:val="009F0886"/>
    <w:rsid w:val="009F0D48"/>
    <w:rsid w:val="009F2D1C"/>
    <w:rsid w:val="009F42BA"/>
    <w:rsid w:val="009F6D52"/>
    <w:rsid w:val="009F7C8F"/>
    <w:rsid w:val="00A10FCC"/>
    <w:rsid w:val="00A11A1F"/>
    <w:rsid w:val="00A26E45"/>
    <w:rsid w:val="00A3075D"/>
    <w:rsid w:val="00A31540"/>
    <w:rsid w:val="00A32F68"/>
    <w:rsid w:val="00A34432"/>
    <w:rsid w:val="00A4051D"/>
    <w:rsid w:val="00A40E92"/>
    <w:rsid w:val="00A5112B"/>
    <w:rsid w:val="00A52ECA"/>
    <w:rsid w:val="00A53874"/>
    <w:rsid w:val="00A634B5"/>
    <w:rsid w:val="00A77602"/>
    <w:rsid w:val="00A77DCE"/>
    <w:rsid w:val="00A86D36"/>
    <w:rsid w:val="00AA09C4"/>
    <w:rsid w:val="00AA2A27"/>
    <w:rsid w:val="00AA35B2"/>
    <w:rsid w:val="00AA5E52"/>
    <w:rsid w:val="00AA7D1D"/>
    <w:rsid w:val="00AB1054"/>
    <w:rsid w:val="00AB1667"/>
    <w:rsid w:val="00AB3E6B"/>
    <w:rsid w:val="00AC4C57"/>
    <w:rsid w:val="00AC787B"/>
    <w:rsid w:val="00AD0DE0"/>
    <w:rsid w:val="00AD6B2C"/>
    <w:rsid w:val="00AE057B"/>
    <w:rsid w:val="00AE11C0"/>
    <w:rsid w:val="00B03A74"/>
    <w:rsid w:val="00B106F9"/>
    <w:rsid w:val="00B10E6C"/>
    <w:rsid w:val="00B15135"/>
    <w:rsid w:val="00B23979"/>
    <w:rsid w:val="00B254DC"/>
    <w:rsid w:val="00B30C3A"/>
    <w:rsid w:val="00B31D78"/>
    <w:rsid w:val="00B4704C"/>
    <w:rsid w:val="00B505C7"/>
    <w:rsid w:val="00B5500F"/>
    <w:rsid w:val="00B706B6"/>
    <w:rsid w:val="00B85353"/>
    <w:rsid w:val="00B869B1"/>
    <w:rsid w:val="00B933F4"/>
    <w:rsid w:val="00B952E0"/>
    <w:rsid w:val="00B96626"/>
    <w:rsid w:val="00BA034D"/>
    <w:rsid w:val="00BA09E7"/>
    <w:rsid w:val="00BA350E"/>
    <w:rsid w:val="00BB2050"/>
    <w:rsid w:val="00BB5CB3"/>
    <w:rsid w:val="00BC08B1"/>
    <w:rsid w:val="00BC0DA9"/>
    <w:rsid w:val="00BC327A"/>
    <w:rsid w:val="00BC7F61"/>
    <w:rsid w:val="00BD17D9"/>
    <w:rsid w:val="00BD1F93"/>
    <w:rsid w:val="00BD6BED"/>
    <w:rsid w:val="00BE1E59"/>
    <w:rsid w:val="00BE4B62"/>
    <w:rsid w:val="00BF2DAC"/>
    <w:rsid w:val="00BF631B"/>
    <w:rsid w:val="00C01676"/>
    <w:rsid w:val="00C02550"/>
    <w:rsid w:val="00C074AF"/>
    <w:rsid w:val="00C10DEB"/>
    <w:rsid w:val="00C12E3C"/>
    <w:rsid w:val="00C1512F"/>
    <w:rsid w:val="00C20405"/>
    <w:rsid w:val="00C30A43"/>
    <w:rsid w:val="00C321FF"/>
    <w:rsid w:val="00C32B6A"/>
    <w:rsid w:val="00C3436A"/>
    <w:rsid w:val="00C37F72"/>
    <w:rsid w:val="00C41F3F"/>
    <w:rsid w:val="00C5623F"/>
    <w:rsid w:val="00C569A5"/>
    <w:rsid w:val="00C603BE"/>
    <w:rsid w:val="00C60860"/>
    <w:rsid w:val="00C63930"/>
    <w:rsid w:val="00C65502"/>
    <w:rsid w:val="00C66FD3"/>
    <w:rsid w:val="00C74573"/>
    <w:rsid w:val="00C94627"/>
    <w:rsid w:val="00CB0034"/>
    <w:rsid w:val="00CD25C9"/>
    <w:rsid w:val="00CD5148"/>
    <w:rsid w:val="00CD5380"/>
    <w:rsid w:val="00CD59B1"/>
    <w:rsid w:val="00CD6064"/>
    <w:rsid w:val="00CE32FA"/>
    <w:rsid w:val="00CF16C5"/>
    <w:rsid w:val="00D00EC2"/>
    <w:rsid w:val="00D02977"/>
    <w:rsid w:val="00D07EB7"/>
    <w:rsid w:val="00D12584"/>
    <w:rsid w:val="00D165A7"/>
    <w:rsid w:val="00D20F71"/>
    <w:rsid w:val="00D26918"/>
    <w:rsid w:val="00D37DF7"/>
    <w:rsid w:val="00D47281"/>
    <w:rsid w:val="00D54C2C"/>
    <w:rsid w:val="00D55FEE"/>
    <w:rsid w:val="00D664F2"/>
    <w:rsid w:val="00D67E91"/>
    <w:rsid w:val="00D7082F"/>
    <w:rsid w:val="00D70E3E"/>
    <w:rsid w:val="00D72830"/>
    <w:rsid w:val="00DA3FD6"/>
    <w:rsid w:val="00DB5A28"/>
    <w:rsid w:val="00DE3CF6"/>
    <w:rsid w:val="00DE685E"/>
    <w:rsid w:val="00DE6B50"/>
    <w:rsid w:val="00DE6FF3"/>
    <w:rsid w:val="00DE76F8"/>
    <w:rsid w:val="00DF1E75"/>
    <w:rsid w:val="00E06DB3"/>
    <w:rsid w:val="00E12B90"/>
    <w:rsid w:val="00E15712"/>
    <w:rsid w:val="00E3065F"/>
    <w:rsid w:val="00E3071F"/>
    <w:rsid w:val="00E36260"/>
    <w:rsid w:val="00E37278"/>
    <w:rsid w:val="00E47001"/>
    <w:rsid w:val="00E5068D"/>
    <w:rsid w:val="00E56FD5"/>
    <w:rsid w:val="00E6103C"/>
    <w:rsid w:val="00E656BF"/>
    <w:rsid w:val="00E74C0F"/>
    <w:rsid w:val="00E77806"/>
    <w:rsid w:val="00E80B62"/>
    <w:rsid w:val="00E93F5C"/>
    <w:rsid w:val="00EA0B05"/>
    <w:rsid w:val="00EA1AAA"/>
    <w:rsid w:val="00EA5897"/>
    <w:rsid w:val="00EB0D0D"/>
    <w:rsid w:val="00EB1377"/>
    <w:rsid w:val="00EB4882"/>
    <w:rsid w:val="00EC1186"/>
    <w:rsid w:val="00EC3829"/>
    <w:rsid w:val="00ED357F"/>
    <w:rsid w:val="00EE5C5B"/>
    <w:rsid w:val="00EE7A7C"/>
    <w:rsid w:val="00EF5059"/>
    <w:rsid w:val="00F02630"/>
    <w:rsid w:val="00F05361"/>
    <w:rsid w:val="00F10E15"/>
    <w:rsid w:val="00F1677F"/>
    <w:rsid w:val="00F2228E"/>
    <w:rsid w:val="00F225E8"/>
    <w:rsid w:val="00F27942"/>
    <w:rsid w:val="00F41F25"/>
    <w:rsid w:val="00F63934"/>
    <w:rsid w:val="00F7042D"/>
    <w:rsid w:val="00F719F2"/>
    <w:rsid w:val="00F755A5"/>
    <w:rsid w:val="00F81FC2"/>
    <w:rsid w:val="00F825EA"/>
    <w:rsid w:val="00F83733"/>
    <w:rsid w:val="00F95D65"/>
    <w:rsid w:val="00F97F68"/>
    <w:rsid w:val="00FA386A"/>
    <w:rsid w:val="00FA50FB"/>
    <w:rsid w:val="00FA5713"/>
    <w:rsid w:val="00FC0BF3"/>
    <w:rsid w:val="00FC4C38"/>
    <w:rsid w:val="00FC74D9"/>
    <w:rsid w:val="00FC760E"/>
    <w:rsid w:val="00FD2D3D"/>
    <w:rsid w:val="00FD2E8E"/>
    <w:rsid w:val="00FD7795"/>
    <w:rsid w:val="00FD7B4D"/>
    <w:rsid w:val="00FE3A6A"/>
    <w:rsid w:val="00FE4584"/>
    <w:rsid w:val="00FE5BD3"/>
    <w:rsid w:val="00FF4CAB"/>
    <w:rsid w:val="00FF7B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B38"/>
    <w:pPr>
      <w:spacing w:after="200" w:line="276" w:lineRule="auto"/>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Îáû÷íûé"/>
    <w:uiPriority w:val="99"/>
    <w:rsid w:val="009C7B38"/>
    <w:rPr>
      <w:sz w:val="20"/>
      <w:szCs w:val="20"/>
      <w:lang w:eastAsia="zh-CN"/>
    </w:rPr>
  </w:style>
  <w:style w:type="paragraph" w:customStyle="1" w:styleId="ConsPlusNormal">
    <w:name w:val="ConsPlusNormal"/>
    <w:uiPriority w:val="99"/>
    <w:rsid w:val="009C7B38"/>
    <w:pPr>
      <w:widowControl w:val="0"/>
      <w:autoSpaceDE w:val="0"/>
      <w:autoSpaceDN w:val="0"/>
      <w:adjustRightInd w:val="0"/>
    </w:pPr>
    <w:rPr>
      <w:rFonts w:ascii="Arial" w:hAnsi="Arial" w:cs="Arial"/>
      <w:sz w:val="20"/>
      <w:szCs w:val="20"/>
    </w:rPr>
  </w:style>
  <w:style w:type="paragraph" w:customStyle="1" w:styleId="ConsPlusNonformat">
    <w:name w:val="ConsPlusNonformat"/>
    <w:uiPriority w:val="99"/>
    <w:rsid w:val="00432B92"/>
    <w:pPr>
      <w:widowControl w:val="0"/>
      <w:autoSpaceDE w:val="0"/>
      <w:autoSpaceDN w:val="0"/>
    </w:pPr>
    <w:rPr>
      <w:rFonts w:ascii="Courier New" w:hAnsi="Courier New" w:cs="Courier New"/>
      <w:sz w:val="20"/>
      <w:szCs w:val="20"/>
    </w:rPr>
  </w:style>
  <w:style w:type="paragraph" w:styleId="Header">
    <w:name w:val="header"/>
    <w:basedOn w:val="Normal"/>
    <w:link w:val="HeaderChar"/>
    <w:uiPriority w:val="99"/>
    <w:rsid w:val="00432B92"/>
    <w:pPr>
      <w:tabs>
        <w:tab w:val="center" w:pos="4677"/>
        <w:tab w:val="right" w:pos="9355"/>
      </w:tabs>
    </w:pPr>
  </w:style>
  <w:style w:type="character" w:customStyle="1" w:styleId="HeaderChar">
    <w:name w:val="Header Char"/>
    <w:basedOn w:val="DefaultParagraphFont"/>
    <w:link w:val="Header"/>
    <w:uiPriority w:val="99"/>
    <w:semiHidden/>
    <w:rsid w:val="00C235C7"/>
    <w:rPr>
      <w:rFonts w:ascii="Calibri" w:hAnsi="Calibri"/>
    </w:rPr>
  </w:style>
  <w:style w:type="character" w:styleId="PageNumber">
    <w:name w:val="page number"/>
    <w:basedOn w:val="DefaultParagraphFont"/>
    <w:uiPriority w:val="99"/>
    <w:rsid w:val="00432B92"/>
    <w:rPr>
      <w:rFonts w:cs="Times New Roman"/>
    </w:rPr>
  </w:style>
  <w:style w:type="paragraph" w:styleId="Footer">
    <w:name w:val="footer"/>
    <w:basedOn w:val="Normal"/>
    <w:link w:val="FooterChar"/>
    <w:uiPriority w:val="99"/>
    <w:rsid w:val="004D7D69"/>
    <w:pPr>
      <w:tabs>
        <w:tab w:val="center" w:pos="4677"/>
        <w:tab w:val="right" w:pos="9355"/>
      </w:tabs>
    </w:pPr>
  </w:style>
  <w:style w:type="character" w:customStyle="1" w:styleId="FooterChar">
    <w:name w:val="Footer Char"/>
    <w:basedOn w:val="DefaultParagraphFont"/>
    <w:link w:val="Footer"/>
    <w:uiPriority w:val="99"/>
    <w:semiHidden/>
    <w:rsid w:val="00C235C7"/>
    <w:rPr>
      <w:rFonts w:ascii="Calibri" w:hAnsi="Calibri"/>
    </w:rPr>
  </w:style>
  <w:style w:type="paragraph" w:styleId="ListParagraph">
    <w:name w:val="List Paragraph"/>
    <w:basedOn w:val="Normal"/>
    <w:uiPriority w:val="99"/>
    <w:qFormat/>
    <w:rsid w:val="00BB2050"/>
    <w:pPr>
      <w:ind w:left="720"/>
      <w:contextualSpacing/>
    </w:pPr>
  </w:style>
  <w:style w:type="paragraph" w:styleId="BalloonText">
    <w:name w:val="Balloon Text"/>
    <w:basedOn w:val="Normal"/>
    <w:link w:val="BalloonTextChar"/>
    <w:uiPriority w:val="99"/>
    <w:rsid w:val="005E1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E17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80EFA67561C9F40C20CC81CD5BE8CD91EC077548BF067E2892F7E41A1EC7DCD2C3F5094973A1EF0988B1BDFFI" TargetMode="External"/><Relationship Id="rId13" Type="http://schemas.openxmlformats.org/officeDocument/2006/relationships/hyperlink" Target="consultantplus://offline/ref=C580EFA67561C9F40C20CC81CD5BE8CD91EC077548BF067E2892F7E41A1EC7DCD2C3F5094973A1EF0988B1BDF2I"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02F89D430D1BB503DBF33D4DE122ABA101A99C380BECD839D9A1542538DA1A631C4F878E5581AD99i529K" TargetMode="External"/><Relationship Id="rId12" Type="http://schemas.openxmlformats.org/officeDocument/2006/relationships/hyperlink" Target="consultantplus://offline/ref=C580EFA67561C9F40C20CC81CD5BE8CD91EC077548BF067E2892F7E41A1EC7DCD2C3F5094973A1EF0988B2BDF4I" TargetMode="External"/><Relationship Id="rId17" Type="http://schemas.openxmlformats.org/officeDocument/2006/relationships/hyperlink" Target="consultantplus://offline/ref=C580EFA67561C9F40C20D28CDB37B6C792EF5B7E48BE092C72CDACB94DB1F7I" TargetMode="External"/><Relationship Id="rId2" Type="http://schemas.openxmlformats.org/officeDocument/2006/relationships/styles" Target="styles.xml"/><Relationship Id="rId16" Type="http://schemas.openxmlformats.org/officeDocument/2006/relationships/hyperlink" Target="consultantplus://offline/ref=C580EFA67561C9F40C20CC81CD5BE8CD91EC077548BF067E2892F7E41A1EC7DCD2C3F5094973A1EF0988B1BDFFI"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580EFA67561C9F40C20CC81CD5BE8CD91EC077548BF067E2892F7E41A1EC7DCD2C3F5094973A1EF0988B2BDF6I" TargetMode="External"/><Relationship Id="rId5" Type="http://schemas.openxmlformats.org/officeDocument/2006/relationships/footnotes" Target="footnotes.xml"/><Relationship Id="rId15" Type="http://schemas.openxmlformats.org/officeDocument/2006/relationships/hyperlink" Target="consultantplus://offline/ref=C580EFA67561C9F40C20CC81CD5BE8CD91EC077548BF067E2892F7E41A1EC7DCD2C3F5094973A1EF0988B1BDF2I" TargetMode="External"/><Relationship Id="rId10" Type="http://schemas.openxmlformats.org/officeDocument/2006/relationships/hyperlink" Target="consultantplus://offline/ref=C580EFA67561C9F40C20CC81CD5BE8CD91EC077548BF067E2892F7E41A1EC7DCD2C3F5094973A1EF0988B1BDFF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580EFA67561C9F40C20CC81CD5BE8CD91EC077548BF067E2892F7E41A1EC7DCD2C3F5094973A1EF0988B1BDFFI" TargetMode="External"/><Relationship Id="rId14" Type="http://schemas.openxmlformats.org/officeDocument/2006/relationships/hyperlink" Target="consultantplus://offline/ref=C580EFA67561C9F40C20CC81CD5BE8CD91EC077548BF067E2892F7E41A1EC7DCD2C3F5094973A1EF0988B1BDFF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631</TotalTime>
  <Pages>5</Pages>
  <Words>1715</Words>
  <Characters>9782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СОЦИАЛЬНОЙ ЗАЩИТЫ НАСЕЛЕНИЯ</dc:title>
  <dc:subject/>
  <dc:creator>shegoleva</dc:creator>
  <cp:keywords/>
  <dc:description/>
  <cp:lastModifiedBy>Татьяна Богомазова</cp:lastModifiedBy>
  <cp:revision>14</cp:revision>
  <cp:lastPrinted>2016-08-12T13:10:00Z</cp:lastPrinted>
  <dcterms:created xsi:type="dcterms:W3CDTF">2016-06-15T08:14:00Z</dcterms:created>
  <dcterms:modified xsi:type="dcterms:W3CDTF">2016-08-30T09:35:00Z</dcterms:modified>
</cp:coreProperties>
</file>