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D2" w:rsidRPr="0027706B" w:rsidRDefault="001E100F" w:rsidP="002B0FD2">
      <w:pPr>
        <w:pStyle w:val="Style1"/>
        <w:widowControl/>
        <w:spacing w:line="360" w:lineRule="auto"/>
        <w:rPr>
          <w:rStyle w:val="FontStyle13"/>
          <w:color w:val="FFFFFF" w:themeColor="background1"/>
        </w:rPr>
      </w:pPr>
      <w:r w:rsidRPr="0027706B">
        <w:rPr>
          <w:rStyle w:val="FontStyle13"/>
          <w:color w:val="FFFFFF" w:themeColor="background1"/>
        </w:rPr>
        <w:t xml:space="preserve">АДМИНИСТРАЦИЯ ВЛАДИМИРСКОЙ ОБЛАСТИ </w:t>
      </w:r>
    </w:p>
    <w:p w:rsidR="00FA6DF0" w:rsidRPr="0027706B" w:rsidRDefault="001E100F" w:rsidP="002B0FD2">
      <w:pPr>
        <w:pStyle w:val="Style1"/>
        <w:widowControl/>
        <w:spacing w:line="360" w:lineRule="auto"/>
        <w:rPr>
          <w:rStyle w:val="FontStyle13"/>
          <w:color w:val="FFFFFF" w:themeColor="background1"/>
        </w:rPr>
      </w:pPr>
      <w:r w:rsidRPr="0027706B">
        <w:rPr>
          <w:rStyle w:val="FontStyle13"/>
          <w:color w:val="FFFFFF" w:themeColor="background1"/>
        </w:rPr>
        <w:t>ДЕПАРТАМЕНТ ИНВЕСТИЦИЙ И ВНЕШНЕЭКОНОМИЧЕСКОЙ</w:t>
      </w:r>
    </w:p>
    <w:p w:rsidR="00C31EE3" w:rsidRDefault="00C31EE3" w:rsidP="00C31EE3">
      <w:pPr>
        <w:pStyle w:val="a7"/>
        <w:rPr>
          <w:b/>
          <w:color w:val="000000" w:themeColor="text1"/>
          <w:sz w:val="28"/>
        </w:rPr>
      </w:pPr>
      <w:r>
        <w:rPr>
          <w:rStyle w:val="FontStyle13"/>
          <w:color w:val="FFFFFF" w:themeColor="background1"/>
        </w:rPr>
        <w:t xml:space="preserve">          </w:t>
      </w:r>
      <w:r w:rsidR="001E100F" w:rsidRPr="0027706B">
        <w:rPr>
          <w:rStyle w:val="FontStyle13"/>
          <w:color w:val="FFFFFF" w:themeColor="background1"/>
        </w:rPr>
        <w:t>Т</w:t>
      </w:r>
      <w:r>
        <w:rPr>
          <w:b/>
          <w:color w:val="000000" w:themeColor="text1"/>
          <w:sz w:val="28"/>
        </w:rPr>
        <w:t>АДМИНИСТРАЦИЯ ВЛАДИМИРСКОЙ ОБЛАСТИ</w:t>
      </w:r>
    </w:p>
    <w:p w:rsidR="00C31EE3" w:rsidRDefault="00C31EE3" w:rsidP="00C31EE3">
      <w:pPr>
        <w:pStyle w:val="a7"/>
        <w:jc w:val="center"/>
        <w:rPr>
          <w:b/>
          <w:color w:val="000000" w:themeColor="text1"/>
          <w:sz w:val="32"/>
        </w:rPr>
      </w:pPr>
    </w:p>
    <w:p w:rsidR="00C31EE3" w:rsidRDefault="00C31EE3" w:rsidP="00C31EE3">
      <w:pPr>
        <w:pStyle w:val="a7"/>
        <w:ind w:firstLine="567"/>
        <w:jc w:val="center"/>
        <w:rPr>
          <w:b/>
          <w:color w:val="000000" w:themeColor="text1"/>
          <w:spacing w:val="32"/>
          <w:sz w:val="28"/>
          <w:szCs w:val="28"/>
        </w:rPr>
      </w:pPr>
      <w:r>
        <w:rPr>
          <w:b/>
          <w:color w:val="000000" w:themeColor="text1"/>
          <w:spacing w:val="32"/>
          <w:sz w:val="28"/>
          <w:szCs w:val="28"/>
        </w:rPr>
        <w:t>ДЕПАРТАМЕНТ ИНВЕСТИЦИЙ И ВНЕШНЕЭКОНОМИЧЕСКОЙ ДЕЯТЕЛЬНОСТИ</w:t>
      </w:r>
    </w:p>
    <w:p w:rsidR="00C31EE3" w:rsidRDefault="00C31EE3" w:rsidP="00C31EE3">
      <w:pPr>
        <w:pStyle w:val="a7"/>
        <w:ind w:firstLine="567"/>
        <w:jc w:val="center"/>
        <w:rPr>
          <w:b/>
          <w:color w:val="000000" w:themeColor="text1"/>
          <w:spacing w:val="32"/>
          <w:sz w:val="35"/>
        </w:rPr>
      </w:pPr>
    </w:p>
    <w:p w:rsidR="00C31EE3" w:rsidRDefault="00C31EE3" w:rsidP="00C31EE3">
      <w:pPr>
        <w:pStyle w:val="a7"/>
        <w:ind w:firstLine="567"/>
        <w:jc w:val="center"/>
        <w:rPr>
          <w:b/>
          <w:color w:val="000000" w:themeColor="text1"/>
          <w:spacing w:val="32"/>
          <w:sz w:val="35"/>
        </w:rPr>
      </w:pPr>
      <w:r>
        <w:rPr>
          <w:b/>
          <w:color w:val="000000" w:themeColor="text1"/>
          <w:spacing w:val="32"/>
          <w:sz w:val="35"/>
        </w:rPr>
        <w:t>ПОСТАНОВЛЕНИЕ</w:t>
      </w:r>
    </w:p>
    <w:p w:rsidR="006433E1" w:rsidRDefault="001E100F" w:rsidP="00C31EE3">
      <w:pPr>
        <w:pStyle w:val="Style2"/>
        <w:widowControl/>
        <w:spacing w:line="360" w:lineRule="auto"/>
        <w:jc w:val="center"/>
        <w:rPr>
          <w:rStyle w:val="FontStyle15"/>
          <w:sz w:val="26"/>
          <w:szCs w:val="26"/>
        </w:rPr>
      </w:pPr>
      <w:r w:rsidRPr="0027706B">
        <w:rPr>
          <w:rStyle w:val="FontStyle13"/>
          <w:color w:val="FFFFFF" w:themeColor="background1"/>
        </w:rPr>
        <w:t>И</w:t>
      </w:r>
    </w:p>
    <w:p w:rsidR="006433E1" w:rsidRDefault="006433E1">
      <w:pPr>
        <w:pStyle w:val="Style4"/>
        <w:widowControl/>
        <w:spacing w:before="58"/>
        <w:jc w:val="left"/>
        <w:rPr>
          <w:rStyle w:val="FontStyle15"/>
          <w:sz w:val="26"/>
          <w:szCs w:val="26"/>
        </w:rPr>
      </w:pPr>
    </w:p>
    <w:p w:rsidR="00FA6DF0" w:rsidRPr="00711EF8" w:rsidRDefault="00415517" w:rsidP="00467E7C">
      <w:pPr>
        <w:pStyle w:val="Style4"/>
        <w:widowControl/>
        <w:spacing w:before="58"/>
        <w:ind w:firstLine="1418"/>
        <w:jc w:val="left"/>
        <w:rPr>
          <w:rStyle w:val="FontStyle15"/>
          <w:spacing w:val="60"/>
          <w:sz w:val="27"/>
          <w:szCs w:val="27"/>
        </w:rPr>
      </w:pPr>
      <w:r>
        <w:rPr>
          <w:rStyle w:val="FontStyle15"/>
          <w:sz w:val="27"/>
          <w:szCs w:val="27"/>
        </w:rPr>
        <w:t>27</w:t>
      </w:r>
      <w:r w:rsidR="0034605D">
        <w:rPr>
          <w:rStyle w:val="FontStyle15"/>
          <w:sz w:val="27"/>
          <w:szCs w:val="27"/>
        </w:rPr>
        <w:t>.10</w:t>
      </w:r>
      <w:r w:rsidR="0072204A">
        <w:rPr>
          <w:rStyle w:val="FontStyle15"/>
          <w:sz w:val="27"/>
          <w:szCs w:val="27"/>
        </w:rPr>
        <w:t>.2017</w:t>
      </w:r>
      <w:r w:rsidR="001E100F" w:rsidRPr="00711EF8">
        <w:rPr>
          <w:rStyle w:val="FontStyle15"/>
          <w:sz w:val="27"/>
          <w:szCs w:val="27"/>
        </w:rPr>
        <w:t xml:space="preserve"> </w:t>
      </w:r>
      <w:r w:rsidR="00AA71B0" w:rsidRPr="00711EF8">
        <w:rPr>
          <w:rStyle w:val="FontStyle15"/>
          <w:sz w:val="27"/>
          <w:szCs w:val="27"/>
        </w:rPr>
        <w:t xml:space="preserve">         </w:t>
      </w:r>
      <w:r w:rsidR="00C31602" w:rsidRPr="00711EF8">
        <w:rPr>
          <w:rStyle w:val="FontStyle15"/>
          <w:sz w:val="27"/>
          <w:szCs w:val="27"/>
        </w:rPr>
        <w:t xml:space="preserve">       </w:t>
      </w:r>
      <w:r w:rsidR="006433E1" w:rsidRPr="00711EF8">
        <w:rPr>
          <w:rStyle w:val="FontStyle15"/>
          <w:sz w:val="27"/>
          <w:szCs w:val="27"/>
        </w:rPr>
        <w:t xml:space="preserve">              </w:t>
      </w:r>
      <w:r w:rsidR="00467E7C">
        <w:rPr>
          <w:rStyle w:val="FontStyle15"/>
          <w:sz w:val="27"/>
          <w:szCs w:val="27"/>
        </w:rPr>
        <w:t xml:space="preserve">            </w:t>
      </w:r>
      <w:r w:rsidR="00DC4F5C" w:rsidRPr="0027706B">
        <w:rPr>
          <w:rStyle w:val="FontStyle15"/>
          <w:color w:val="FFFFFF" w:themeColor="background1"/>
          <w:sz w:val="27"/>
          <w:szCs w:val="27"/>
        </w:rPr>
        <w:t>№</w:t>
      </w:r>
      <w:r w:rsidR="0034605D">
        <w:rPr>
          <w:rStyle w:val="FontStyle15"/>
          <w:spacing w:val="60"/>
          <w:sz w:val="27"/>
          <w:szCs w:val="27"/>
        </w:rPr>
        <w:t>3</w:t>
      </w:r>
    </w:p>
    <w:p w:rsidR="00FA6DF0" w:rsidRPr="00711EF8" w:rsidRDefault="00FA6DF0">
      <w:pPr>
        <w:pStyle w:val="Style5"/>
        <w:widowControl/>
        <w:spacing w:line="240" w:lineRule="exact"/>
        <w:ind w:right="3821"/>
        <w:rPr>
          <w:sz w:val="27"/>
          <w:szCs w:val="27"/>
        </w:rPr>
      </w:pPr>
    </w:p>
    <w:p w:rsidR="00711EF8" w:rsidRDefault="00711EF8" w:rsidP="00D66E35">
      <w:pPr>
        <w:pStyle w:val="Style5"/>
        <w:widowControl/>
        <w:spacing w:before="86" w:line="250" w:lineRule="exact"/>
        <w:ind w:right="4815"/>
        <w:rPr>
          <w:rStyle w:val="FontStyle14"/>
          <w:sz w:val="24"/>
          <w:szCs w:val="24"/>
        </w:rPr>
      </w:pPr>
    </w:p>
    <w:p w:rsidR="00FA6DF0" w:rsidRPr="00711EF8" w:rsidRDefault="002073B8" w:rsidP="00D66E35">
      <w:pPr>
        <w:pStyle w:val="Style5"/>
        <w:widowControl/>
        <w:spacing w:before="86" w:line="250" w:lineRule="exact"/>
        <w:ind w:right="4815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О внесении изменений</w:t>
      </w:r>
      <w:r w:rsidR="0072204A">
        <w:rPr>
          <w:rStyle w:val="FontStyle14"/>
          <w:sz w:val="24"/>
          <w:szCs w:val="24"/>
        </w:rPr>
        <w:t xml:space="preserve"> в</w:t>
      </w:r>
      <w:r w:rsidR="0034605D">
        <w:rPr>
          <w:rStyle w:val="FontStyle14"/>
          <w:sz w:val="24"/>
          <w:szCs w:val="24"/>
        </w:rPr>
        <w:t xml:space="preserve"> приложение к постановлению</w:t>
      </w:r>
      <w:r w:rsidR="0072204A">
        <w:rPr>
          <w:rStyle w:val="FontStyle14"/>
          <w:sz w:val="24"/>
          <w:szCs w:val="24"/>
        </w:rPr>
        <w:t xml:space="preserve"> департамента инвестиций и внешнеэкономической деятельности администрации Владимирской области от 22.09.2016</w:t>
      </w:r>
      <w:r w:rsidR="00973681">
        <w:rPr>
          <w:rStyle w:val="FontStyle14"/>
          <w:sz w:val="24"/>
          <w:szCs w:val="24"/>
        </w:rPr>
        <w:t xml:space="preserve"> №</w:t>
      </w:r>
      <w:r w:rsidR="00C679ED">
        <w:rPr>
          <w:rStyle w:val="FontStyle14"/>
          <w:sz w:val="24"/>
          <w:szCs w:val="24"/>
        </w:rPr>
        <w:t xml:space="preserve"> </w:t>
      </w:r>
      <w:r w:rsidR="00973681">
        <w:rPr>
          <w:rStyle w:val="FontStyle14"/>
          <w:sz w:val="24"/>
          <w:szCs w:val="24"/>
        </w:rPr>
        <w:t>1</w:t>
      </w:r>
    </w:p>
    <w:p w:rsidR="00FA6DF0" w:rsidRDefault="00FA6DF0">
      <w:pPr>
        <w:pStyle w:val="Style6"/>
        <w:widowControl/>
        <w:spacing w:line="240" w:lineRule="exact"/>
        <w:rPr>
          <w:sz w:val="27"/>
          <w:szCs w:val="27"/>
        </w:rPr>
      </w:pPr>
    </w:p>
    <w:p w:rsidR="00711EF8" w:rsidRDefault="00711EF8">
      <w:pPr>
        <w:pStyle w:val="Style6"/>
        <w:widowControl/>
        <w:spacing w:line="240" w:lineRule="exact"/>
        <w:rPr>
          <w:sz w:val="27"/>
          <w:szCs w:val="27"/>
        </w:rPr>
      </w:pPr>
    </w:p>
    <w:p w:rsidR="00711EF8" w:rsidRPr="00711EF8" w:rsidRDefault="00711EF8">
      <w:pPr>
        <w:pStyle w:val="Style6"/>
        <w:widowControl/>
        <w:spacing w:line="240" w:lineRule="exact"/>
        <w:rPr>
          <w:sz w:val="27"/>
          <w:szCs w:val="27"/>
        </w:rPr>
      </w:pPr>
    </w:p>
    <w:p w:rsidR="00C31602" w:rsidRPr="0027706B" w:rsidRDefault="001E100F" w:rsidP="00C31602">
      <w:pPr>
        <w:pStyle w:val="Style6"/>
        <w:widowControl/>
        <w:spacing w:before="43" w:line="293" w:lineRule="exact"/>
        <w:rPr>
          <w:rStyle w:val="FontStyle15"/>
          <w:spacing w:val="60"/>
          <w:sz w:val="28"/>
          <w:szCs w:val="28"/>
        </w:rPr>
      </w:pPr>
      <w:r w:rsidRPr="0027706B">
        <w:rPr>
          <w:rStyle w:val="FontStyle15"/>
          <w:sz w:val="28"/>
          <w:szCs w:val="28"/>
        </w:rPr>
        <w:t>В соответствии с</w:t>
      </w:r>
      <w:r w:rsidR="0072204A">
        <w:rPr>
          <w:rStyle w:val="FontStyle15"/>
          <w:sz w:val="28"/>
          <w:szCs w:val="28"/>
        </w:rPr>
        <w:t xml:space="preserve"> Законом Владимирской области от 10.11.2008 №181-ОЗ</w:t>
      </w:r>
      <w:r w:rsidR="000706DC">
        <w:rPr>
          <w:rStyle w:val="FontStyle15"/>
          <w:sz w:val="28"/>
          <w:szCs w:val="28"/>
        </w:rPr>
        <w:t xml:space="preserve"> «О противодействии коррупции во Владимирской области»</w:t>
      </w:r>
      <w:r w:rsidR="00071AB0" w:rsidRPr="0027706B">
        <w:rPr>
          <w:rStyle w:val="FontStyle15"/>
          <w:sz w:val="28"/>
          <w:szCs w:val="28"/>
        </w:rPr>
        <w:t>,</w:t>
      </w:r>
      <w:r w:rsidR="00071AB0" w:rsidRPr="0027706B">
        <w:rPr>
          <w:sz w:val="28"/>
          <w:szCs w:val="28"/>
        </w:rPr>
        <w:t xml:space="preserve"> </w:t>
      </w:r>
      <w:hyperlink r:id="rId8" w:history="1">
        <w:r w:rsidR="00071AB0" w:rsidRPr="0027706B">
          <w:rPr>
            <w:sz w:val="28"/>
            <w:szCs w:val="28"/>
          </w:rPr>
          <w:t>пунктом 4.5.10</w:t>
        </w:r>
      </w:hyperlink>
      <w:r w:rsidR="00071AB0" w:rsidRPr="0027706B">
        <w:rPr>
          <w:sz w:val="28"/>
          <w:szCs w:val="28"/>
        </w:rPr>
        <w:t xml:space="preserve"> </w:t>
      </w:r>
      <w:hyperlink r:id="rId9" w:history="1">
        <w:r w:rsidR="00071AB0" w:rsidRPr="0027706B">
          <w:rPr>
            <w:sz w:val="28"/>
            <w:szCs w:val="28"/>
          </w:rPr>
          <w:t>Положения</w:t>
        </w:r>
      </w:hyperlink>
      <w:r w:rsidR="00071AB0" w:rsidRPr="0027706B">
        <w:rPr>
          <w:sz w:val="28"/>
          <w:szCs w:val="28"/>
        </w:rPr>
        <w:t xml:space="preserve"> о департаменте </w:t>
      </w:r>
      <w:r w:rsidR="00C31602" w:rsidRPr="0027706B">
        <w:rPr>
          <w:sz w:val="28"/>
          <w:szCs w:val="28"/>
        </w:rPr>
        <w:t xml:space="preserve">инвестиций и внешнеэкономической деятельности </w:t>
      </w:r>
      <w:r w:rsidR="00071AB0" w:rsidRPr="0027706B">
        <w:rPr>
          <w:sz w:val="28"/>
          <w:szCs w:val="28"/>
        </w:rPr>
        <w:t>администрации Владимирской области, утвержденного постанов</w:t>
      </w:r>
      <w:r w:rsidR="00C31602" w:rsidRPr="0027706B">
        <w:rPr>
          <w:sz w:val="28"/>
          <w:szCs w:val="28"/>
        </w:rPr>
        <w:t>лением Губернатора области от 30.12.2005</w:t>
      </w:r>
      <w:r w:rsidR="00071AB0" w:rsidRPr="0027706B">
        <w:rPr>
          <w:sz w:val="28"/>
          <w:szCs w:val="28"/>
        </w:rPr>
        <w:t xml:space="preserve"> </w:t>
      </w:r>
      <w:r w:rsidR="00C31602" w:rsidRPr="0027706B">
        <w:rPr>
          <w:sz w:val="28"/>
          <w:szCs w:val="28"/>
        </w:rPr>
        <w:t xml:space="preserve">№789, </w:t>
      </w:r>
      <w:r w:rsidR="00C679ED">
        <w:rPr>
          <w:sz w:val="28"/>
          <w:szCs w:val="28"/>
        </w:rPr>
        <w:t xml:space="preserve">  </w:t>
      </w:r>
      <w:r w:rsidR="00C31602" w:rsidRPr="0027706B">
        <w:rPr>
          <w:rStyle w:val="FontStyle15"/>
          <w:sz w:val="28"/>
          <w:szCs w:val="28"/>
        </w:rPr>
        <w:t xml:space="preserve"> п о с т а н о в л я ю </w:t>
      </w:r>
      <w:r w:rsidR="00C31602" w:rsidRPr="0027706B">
        <w:rPr>
          <w:rStyle w:val="FontStyle15"/>
          <w:spacing w:val="60"/>
          <w:sz w:val="28"/>
          <w:szCs w:val="28"/>
        </w:rPr>
        <w:t>:</w:t>
      </w:r>
    </w:p>
    <w:p w:rsidR="002073B8" w:rsidRDefault="0072204A" w:rsidP="00422AF6">
      <w:pPr>
        <w:pStyle w:val="Style7"/>
        <w:widowControl/>
        <w:numPr>
          <w:ilvl w:val="0"/>
          <w:numId w:val="24"/>
        </w:numPr>
        <w:tabs>
          <w:tab w:val="left" w:pos="1411"/>
        </w:tabs>
        <w:spacing w:line="240" w:lineRule="auto"/>
        <w:ind w:left="0" w:firstLine="71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Внести в приложение к постановлению департамента инвестиций и внешнеэкономической деятельности администрации Владимирской области</w:t>
      </w:r>
      <w:r w:rsidR="00973681">
        <w:rPr>
          <w:rStyle w:val="FontStyle15"/>
          <w:sz w:val="28"/>
          <w:szCs w:val="28"/>
        </w:rPr>
        <w:t xml:space="preserve"> от </w:t>
      </w:r>
      <w:r w:rsidR="00C679ED">
        <w:rPr>
          <w:rStyle w:val="FontStyle15"/>
          <w:sz w:val="28"/>
          <w:szCs w:val="28"/>
        </w:rPr>
        <w:t xml:space="preserve">22.09.2016 № 1 </w:t>
      </w:r>
      <w:r w:rsidR="002E44D6">
        <w:rPr>
          <w:rStyle w:val="FontStyle15"/>
          <w:sz w:val="28"/>
          <w:szCs w:val="28"/>
        </w:rPr>
        <w:t>«О комиссии по соблюдению требований к служебному поведению государственных гражданских служащих Влади</w:t>
      </w:r>
      <w:r w:rsidR="00422AF6">
        <w:rPr>
          <w:rStyle w:val="FontStyle15"/>
          <w:sz w:val="28"/>
          <w:szCs w:val="28"/>
        </w:rPr>
        <w:t>мирской области и урегулированию</w:t>
      </w:r>
      <w:r w:rsidR="002E44D6">
        <w:rPr>
          <w:rStyle w:val="FontStyle15"/>
          <w:sz w:val="28"/>
          <w:szCs w:val="28"/>
        </w:rPr>
        <w:t xml:space="preserve"> конфликта интересов в департаменте </w:t>
      </w:r>
      <w:r w:rsidR="00422AF6">
        <w:rPr>
          <w:rStyle w:val="FontStyle15"/>
          <w:sz w:val="28"/>
          <w:szCs w:val="28"/>
        </w:rPr>
        <w:t>инвестиций и внешнеэкономической деятельности администрации Владимирской области</w:t>
      </w:r>
      <w:r w:rsidR="002E44D6">
        <w:rPr>
          <w:rStyle w:val="FontStyle15"/>
          <w:sz w:val="28"/>
          <w:szCs w:val="28"/>
        </w:rPr>
        <w:t>»</w:t>
      </w:r>
      <w:r w:rsidR="00422AF6">
        <w:rPr>
          <w:rStyle w:val="FontStyle15"/>
          <w:sz w:val="28"/>
          <w:szCs w:val="28"/>
        </w:rPr>
        <w:t xml:space="preserve"> </w:t>
      </w:r>
      <w:r w:rsidR="002073B8">
        <w:rPr>
          <w:rStyle w:val="FontStyle15"/>
          <w:sz w:val="28"/>
          <w:szCs w:val="28"/>
        </w:rPr>
        <w:t>следующие изменения:</w:t>
      </w:r>
    </w:p>
    <w:p w:rsidR="00820DAE" w:rsidRDefault="00820DAE" w:rsidP="00820DAE">
      <w:pPr>
        <w:pStyle w:val="Style7"/>
        <w:widowControl/>
        <w:numPr>
          <w:ilvl w:val="1"/>
          <w:numId w:val="25"/>
        </w:numPr>
        <w:tabs>
          <w:tab w:val="left" w:pos="1411"/>
        </w:tabs>
        <w:spacing w:line="240" w:lineRule="auto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Пункт 7</w:t>
      </w:r>
      <w:r>
        <w:rPr>
          <w:rStyle w:val="FontStyle15"/>
          <w:sz w:val="28"/>
          <w:szCs w:val="28"/>
          <w:vertAlign w:val="superscript"/>
        </w:rPr>
        <w:t xml:space="preserve">1 </w:t>
      </w:r>
      <w:r>
        <w:rPr>
          <w:rStyle w:val="FontStyle15"/>
          <w:sz w:val="28"/>
          <w:szCs w:val="28"/>
        </w:rPr>
        <w:t>изложить в следующей редакции:</w:t>
      </w:r>
    </w:p>
    <w:p w:rsidR="00820DAE" w:rsidRDefault="00820DAE" w:rsidP="00E0260C">
      <w:pPr>
        <w:widowControl/>
        <w:ind w:firstLine="709"/>
        <w:jc w:val="both"/>
        <w:rPr>
          <w:sz w:val="28"/>
          <w:szCs w:val="28"/>
        </w:rPr>
      </w:pPr>
      <w:r>
        <w:rPr>
          <w:rStyle w:val="FontStyle15"/>
          <w:sz w:val="28"/>
          <w:szCs w:val="28"/>
        </w:rPr>
        <w:t>«7</w:t>
      </w:r>
      <w:r>
        <w:rPr>
          <w:rStyle w:val="FontStyle15"/>
          <w:sz w:val="28"/>
          <w:szCs w:val="28"/>
          <w:vertAlign w:val="superscript"/>
        </w:rPr>
        <w:t>1</w:t>
      </w:r>
      <w:r>
        <w:rPr>
          <w:rStyle w:val="FontStyle15"/>
          <w:sz w:val="28"/>
          <w:szCs w:val="28"/>
        </w:rPr>
        <w:t>. Обращение</w:t>
      </w:r>
      <w:r>
        <w:rPr>
          <w:sz w:val="28"/>
          <w:szCs w:val="28"/>
        </w:rPr>
        <w:t xml:space="preserve">, указанное в </w:t>
      </w:r>
      <w:hyperlink r:id="rId10" w:history="1">
        <w:r w:rsidRPr="00820DAE">
          <w:rPr>
            <w:sz w:val="28"/>
            <w:szCs w:val="28"/>
          </w:rPr>
          <w:t>абзаце втором подпункта 2 пункта 6</w:t>
        </w:r>
      </w:hyperlink>
      <w:r>
        <w:rPr>
          <w:sz w:val="28"/>
          <w:szCs w:val="28"/>
        </w:rPr>
        <w:t xml:space="preserve"> настоящего Положения, составленное по форме согласно приложению к настоящему Положению, подается гражданином, замещавшим должность государственной службы в департаменте, в юридический отдел департамента.</w:t>
      </w:r>
      <w:r w:rsidRPr="00820D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юридическом отделе департамента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1" w:history="1">
        <w:r w:rsidRPr="00820DAE">
          <w:rPr>
            <w:sz w:val="28"/>
            <w:szCs w:val="28"/>
          </w:rPr>
          <w:t>статьи 12</w:t>
        </w:r>
      </w:hyperlink>
      <w:r w:rsidRPr="00820DAE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«О противодействии коррупции».</w:t>
      </w:r>
    </w:p>
    <w:p w:rsidR="002073B8" w:rsidRDefault="002073B8" w:rsidP="002073B8">
      <w:pPr>
        <w:pStyle w:val="Style7"/>
        <w:widowControl/>
        <w:numPr>
          <w:ilvl w:val="1"/>
          <w:numId w:val="25"/>
        </w:numPr>
        <w:tabs>
          <w:tab w:val="left" w:pos="0"/>
        </w:tabs>
        <w:spacing w:line="240" w:lineRule="auto"/>
        <w:ind w:left="0" w:firstLine="71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Дополнить</w:t>
      </w:r>
      <w:r>
        <w:rPr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пунктом 7</w:t>
      </w:r>
      <w:r>
        <w:rPr>
          <w:rStyle w:val="FontStyle15"/>
          <w:sz w:val="28"/>
          <w:szCs w:val="28"/>
          <w:vertAlign w:val="superscript"/>
        </w:rPr>
        <w:t xml:space="preserve">6 </w:t>
      </w:r>
      <w:r>
        <w:rPr>
          <w:rStyle w:val="FontStyle15"/>
          <w:sz w:val="28"/>
          <w:szCs w:val="28"/>
        </w:rPr>
        <w:t xml:space="preserve"> следующего содержания:</w:t>
      </w:r>
    </w:p>
    <w:p w:rsidR="007F5A71" w:rsidRDefault="0034605D" w:rsidP="0034605D">
      <w:pPr>
        <w:pStyle w:val="Style9"/>
        <w:widowControl/>
        <w:spacing w:line="322" w:lineRule="exact"/>
        <w:ind w:firstLine="709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«</w:t>
      </w:r>
      <w:r w:rsidRPr="0034605D">
        <w:rPr>
          <w:rStyle w:val="FontStyle15"/>
          <w:sz w:val="28"/>
          <w:szCs w:val="28"/>
        </w:rPr>
        <w:t>7</w:t>
      </w:r>
      <w:r>
        <w:rPr>
          <w:rStyle w:val="FontStyle15"/>
          <w:sz w:val="28"/>
          <w:szCs w:val="28"/>
          <w:vertAlign w:val="superscript"/>
        </w:rPr>
        <w:t xml:space="preserve">6 </w:t>
      </w:r>
      <w:r>
        <w:rPr>
          <w:rStyle w:val="FontStyle15"/>
          <w:sz w:val="28"/>
          <w:szCs w:val="28"/>
        </w:rPr>
        <w:t xml:space="preserve">. Мотивированные заключения, предусмотренные пунктами  </w:t>
      </w:r>
      <w:r w:rsidR="002073B8" w:rsidRPr="002073B8">
        <w:rPr>
          <w:rStyle w:val="FontStyle15"/>
          <w:sz w:val="28"/>
          <w:szCs w:val="28"/>
        </w:rPr>
        <w:t>7</w:t>
      </w:r>
      <w:r w:rsidR="002073B8">
        <w:rPr>
          <w:rStyle w:val="FontStyle15"/>
          <w:sz w:val="28"/>
          <w:szCs w:val="28"/>
          <w:vertAlign w:val="superscript"/>
        </w:rPr>
        <w:t>1</w:t>
      </w:r>
      <w:r w:rsidR="002073B8">
        <w:rPr>
          <w:rStyle w:val="FontStyle15"/>
          <w:sz w:val="28"/>
          <w:szCs w:val="28"/>
        </w:rPr>
        <w:t>, 7</w:t>
      </w:r>
      <w:r w:rsidR="0066243A">
        <w:rPr>
          <w:rStyle w:val="FontStyle15"/>
          <w:sz w:val="28"/>
          <w:szCs w:val="28"/>
          <w:vertAlign w:val="superscript"/>
        </w:rPr>
        <w:t>3</w:t>
      </w:r>
      <w:r w:rsidR="002073B8" w:rsidRPr="002073B8">
        <w:rPr>
          <w:rStyle w:val="FontStyle15"/>
          <w:sz w:val="28"/>
          <w:szCs w:val="28"/>
        </w:rPr>
        <w:t>, 7</w:t>
      </w:r>
      <w:r w:rsidR="0066243A">
        <w:rPr>
          <w:rStyle w:val="FontStyle15"/>
          <w:sz w:val="28"/>
          <w:szCs w:val="28"/>
          <w:vertAlign w:val="superscript"/>
        </w:rPr>
        <w:t>4</w:t>
      </w:r>
      <w:r w:rsidR="002073B8">
        <w:rPr>
          <w:rStyle w:val="FontStyle15"/>
          <w:sz w:val="28"/>
          <w:szCs w:val="28"/>
          <w:vertAlign w:val="superscript"/>
        </w:rPr>
        <w:t xml:space="preserve"> </w:t>
      </w:r>
      <w:r w:rsidR="002073B8">
        <w:rPr>
          <w:rStyle w:val="FontStyle15"/>
          <w:sz w:val="28"/>
          <w:szCs w:val="28"/>
        </w:rPr>
        <w:t xml:space="preserve"> </w:t>
      </w:r>
      <w:r w:rsidRPr="002073B8">
        <w:rPr>
          <w:rStyle w:val="FontStyle15"/>
          <w:sz w:val="28"/>
          <w:szCs w:val="28"/>
        </w:rPr>
        <w:t>настоящего</w:t>
      </w:r>
      <w:r>
        <w:rPr>
          <w:rStyle w:val="FontStyle15"/>
          <w:sz w:val="28"/>
          <w:szCs w:val="28"/>
        </w:rPr>
        <w:t xml:space="preserve"> Порядка, должны содержать:</w:t>
      </w:r>
    </w:p>
    <w:p w:rsidR="0034605D" w:rsidRDefault="0034605D" w:rsidP="0034605D">
      <w:pPr>
        <w:pStyle w:val="Style9"/>
        <w:widowControl/>
        <w:spacing w:line="322" w:lineRule="exact"/>
        <w:ind w:firstLine="709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lastRenderedPageBreak/>
        <w:t>а) информацию, изложенную в обращениях или уведомлениях, указанных в абзацах втором и пятом подпункта 2 и подпунк</w:t>
      </w:r>
      <w:r w:rsidR="007B02B1">
        <w:rPr>
          <w:rStyle w:val="FontStyle15"/>
          <w:sz w:val="28"/>
          <w:szCs w:val="28"/>
        </w:rPr>
        <w:t>те 4 пункта 6 настоящего Положения</w:t>
      </w:r>
      <w:r>
        <w:rPr>
          <w:rStyle w:val="FontStyle15"/>
          <w:sz w:val="28"/>
          <w:szCs w:val="28"/>
        </w:rPr>
        <w:t>;</w:t>
      </w:r>
    </w:p>
    <w:p w:rsidR="0034605D" w:rsidRDefault="0034605D" w:rsidP="0034605D">
      <w:pPr>
        <w:pStyle w:val="Style9"/>
        <w:widowControl/>
        <w:spacing w:line="322" w:lineRule="exact"/>
        <w:ind w:firstLine="709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4605D" w:rsidRPr="0034605D" w:rsidRDefault="0034605D" w:rsidP="0034605D">
      <w:pPr>
        <w:pStyle w:val="Style9"/>
        <w:widowControl/>
        <w:spacing w:line="322" w:lineRule="exact"/>
        <w:ind w:firstLine="709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2 и подпункте 4</w:t>
      </w:r>
      <w:r w:rsidR="00F2152A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пункта 6 настоящего Порядка, а также рекомендации для принятия одного из реше</w:t>
      </w:r>
      <w:r w:rsidR="007B02B1">
        <w:rPr>
          <w:rStyle w:val="FontStyle15"/>
          <w:sz w:val="28"/>
          <w:szCs w:val="28"/>
        </w:rPr>
        <w:t>ний в соответствии с пунктами 17</w:t>
      </w:r>
      <w:r>
        <w:rPr>
          <w:rStyle w:val="FontStyle15"/>
          <w:sz w:val="28"/>
          <w:szCs w:val="28"/>
        </w:rPr>
        <w:t xml:space="preserve">, </w:t>
      </w:r>
      <w:r w:rsidR="007B02B1">
        <w:rPr>
          <w:rStyle w:val="FontStyle15"/>
          <w:sz w:val="28"/>
          <w:szCs w:val="28"/>
        </w:rPr>
        <w:t>20</w:t>
      </w:r>
      <w:r>
        <w:rPr>
          <w:rStyle w:val="FontStyle15"/>
          <w:sz w:val="28"/>
          <w:szCs w:val="28"/>
        </w:rPr>
        <w:t xml:space="preserve">, </w:t>
      </w:r>
      <w:r w:rsidR="007B02B1">
        <w:rPr>
          <w:rStyle w:val="FontStyle15"/>
          <w:sz w:val="28"/>
          <w:szCs w:val="28"/>
        </w:rPr>
        <w:t>21 настоящего Положения</w:t>
      </w:r>
      <w:r>
        <w:rPr>
          <w:rStyle w:val="FontStyle15"/>
          <w:sz w:val="28"/>
          <w:szCs w:val="28"/>
        </w:rPr>
        <w:t xml:space="preserve"> или иного решения.».</w:t>
      </w:r>
    </w:p>
    <w:p w:rsidR="00EF67DD" w:rsidRPr="0027706B" w:rsidRDefault="001E100F" w:rsidP="00C31602">
      <w:pPr>
        <w:ind w:firstLine="709"/>
        <w:jc w:val="both"/>
        <w:rPr>
          <w:rStyle w:val="FontStyle15"/>
          <w:sz w:val="28"/>
          <w:szCs w:val="28"/>
        </w:rPr>
      </w:pPr>
      <w:r w:rsidRPr="0027706B">
        <w:rPr>
          <w:rStyle w:val="FontStyle15"/>
          <w:sz w:val="28"/>
          <w:szCs w:val="28"/>
        </w:rPr>
        <w:t>2.</w:t>
      </w:r>
      <w:r w:rsidRPr="0027706B">
        <w:rPr>
          <w:rStyle w:val="FontStyle15"/>
          <w:sz w:val="28"/>
          <w:szCs w:val="28"/>
        </w:rPr>
        <w:tab/>
        <w:t xml:space="preserve">Контроль за исполнением настоящего </w:t>
      </w:r>
      <w:r w:rsidR="00D66E35" w:rsidRPr="0027706B">
        <w:rPr>
          <w:rStyle w:val="FontStyle15"/>
          <w:sz w:val="28"/>
          <w:szCs w:val="28"/>
        </w:rPr>
        <w:t>постановления</w:t>
      </w:r>
      <w:r w:rsidRPr="0027706B">
        <w:rPr>
          <w:rStyle w:val="FontStyle15"/>
          <w:sz w:val="28"/>
          <w:szCs w:val="28"/>
        </w:rPr>
        <w:t xml:space="preserve"> оставляю за собо</w:t>
      </w:r>
      <w:r w:rsidR="00B226E6" w:rsidRPr="0027706B">
        <w:rPr>
          <w:rStyle w:val="FontStyle15"/>
          <w:sz w:val="28"/>
          <w:szCs w:val="28"/>
        </w:rPr>
        <w:t>й.</w:t>
      </w:r>
    </w:p>
    <w:p w:rsidR="004D1B11" w:rsidRPr="0027706B" w:rsidRDefault="00B226E6" w:rsidP="00C31602">
      <w:pPr>
        <w:widowControl/>
        <w:autoSpaceDE/>
        <w:autoSpaceDN/>
        <w:adjustRightInd/>
        <w:ind w:firstLine="709"/>
        <w:jc w:val="both"/>
        <w:rPr>
          <w:rStyle w:val="FontStyle15"/>
          <w:sz w:val="28"/>
          <w:szCs w:val="28"/>
        </w:rPr>
      </w:pPr>
      <w:r w:rsidRPr="0027706B">
        <w:rPr>
          <w:rStyle w:val="FontStyle15"/>
          <w:sz w:val="28"/>
          <w:szCs w:val="28"/>
        </w:rPr>
        <w:t>3.</w:t>
      </w:r>
      <w:r w:rsidR="002638A3" w:rsidRPr="0027706B">
        <w:rPr>
          <w:rStyle w:val="FontStyle15"/>
          <w:sz w:val="28"/>
          <w:szCs w:val="28"/>
        </w:rPr>
        <w:tab/>
      </w:r>
      <w:r w:rsidRPr="0027706B">
        <w:rPr>
          <w:rStyle w:val="FontStyle15"/>
          <w:sz w:val="28"/>
          <w:szCs w:val="28"/>
        </w:rPr>
        <w:t>Настоящее постановление вступает в силу со дня  его официального опубликования.</w:t>
      </w:r>
      <w:r w:rsidR="004D1B11" w:rsidRPr="0027706B">
        <w:rPr>
          <w:rStyle w:val="FontStyle15"/>
          <w:sz w:val="28"/>
          <w:szCs w:val="28"/>
        </w:rPr>
        <w:t xml:space="preserve"> </w:t>
      </w:r>
    </w:p>
    <w:p w:rsidR="00071AB0" w:rsidRPr="0027706B" w:rsidRDefault="00071AB0" w:rsidP="00C31602">
      <w:pPr>
        <w:widowControl/>
        <w:autoSpaceDE/>
        <w:autoSpaceDN/>
        <w:adjustRightInd/>
        <w:ind w:firstLine="709"/>
        <w:jc w:val="both"/>
        <w:rPr>
          <w:rStyle w:val="FontStyle15"/>
          <w:sz w:val="28"/>
          <w:szCs w:val="28"/>
        </w:rPr>
      </w:pPr>
    </w:p>
    <w:p w:rsidR="00071AB0" w:rsidRPr="0027706B" w:rsidRDefault="00071AB0" w:rsidP="00C31602">
      <w:pPr>
        <w:widowControl/>
        <w:autoSpaceDE/>
        <w:autoSpaceDN/>
        <w:adjustRightInd/>
        <w:ind w:firstLine="709"/>
        <w:jc w:val="both"/>
        <w:rPr>
          <w:rStyle w:val="FontStyle15"/>
          <w:sz w:val="28"/>
          <w:szCs w:val="28"/>
        </w:rPr>
      </w:pPr>
    </w:p>
    <w:p w:rsidR="00C31602" w:rsidRPr="0027706B" w:rsidRDefault="00C31602" w:rsidP="00C31602">
      <w:pPr>
        <w:widowControl/>
        <w:autoSpaceDE/>
        <w:autoSpaceDN/>
        <w:adjustRightInd/>
        <w:ind w:firstLine="709"/>
        <w:jc w:val="both"/>
        <w:rPr>
          <w:rStyle w:val="FontStyle15"/>
          <w:sz w:val="28"/>
          <w:szCs w:val="28"/>
        </w:rPr>
      </w:pPr>
    </w:p>
    <w:p w:rsidR="00071AB0" w:rsidRPr="0027706B" w:rsidRDefault="0027706B" w:rsidP="00C31602">
      <w:pPr>
        <w:widowControl/>
        <w:autoSpaceDE/>
        <w:autoSpaceDN/>
        <w:adjustRightInd/>
        <w:ind w:firstLine="709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Директор департамента </w:t>
      </w:r>
      <w:r>
        <w:rPr>
          <w:rStyle w:val="FontStyle15"/>
          <w:sz w:val="28"/>
          <w:szCs w:val="28"/>
        </w:rPr>
        <w:tab/>
      </w:r>
      <w:r>
        <w:rPr>
          <w:rStyle w:val="FontStyle15"/>
          <w:sz w:val="28"/>
          <w:szCs w:val="28"/>
        </w:rPr>
        <w:tab/>
      </w:r>
      <w:r>
        <w:rPr>
          <w:rStyle w:val="FontStyle15"/>
          <w:sz w:val="28"/>
          <w:szCs w:val="28"/>
        </w:rPr>
        <w:tab/>
      </w:r>
      <w:r>
        <w:rPr>
          <w:rStyle w:val="FontStyle15"/>
          <w:sz w:val="28"/>
          <w:szCs w:val="28"/>
        </w:rPr>
        <w:tab/>
        <w:t xml:space="preserve">      </w:t>
      </w:r>
      <w:r w:rsidR="00071AB0" w:rsidRPr="0027706B">
        <w:rPr>
          <w:rStyle w:val="FontStyle15"/>
          <w:sz w:val="28"/>
          <w:szCs w:val="28"/>
        </w:rPr>
        <w:t>И. А. Хроменкова</w:t>
      </w:r>
    </w:p>
    <w:p w:rsidR="00C31602" w:rsidRPr="0027706B" w:rsidRDefault="00C3160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8"/>
          <w:szCs w:val="28"/>
        </w:rPr>
      </w:pPr>
    </w:p>
    <w:p w:rsidR="00711EF8" w:rsidRDefault="00711EF8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711EF8" w:rsidRDefault="00711EF8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2E71DA" w:rsidRDefault="002E71DA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2E71DA" w:rsidRDefault="002E71DA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2E71DA" w:rsidRDefault="002E71DA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2E71DA" w:rsidRDefault="002E71DA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2E71DA" w:rsidRDefault="002E71DA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2E71DA" w:rsidRDefault="002E71DA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2E71DA" w:rsidRDefault="002E71DA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2E71DA" w:rsidRDefault="002E71DA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2E71DA" w:rsidRDefault="002E71DA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2E71DA" w:rsidRDefault="002E71DA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2E71DA" w:rsidRDefault="002E71DA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2E71DA" w:rsidRDefault="002E71DA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2E71DA" w:rsidRDefault="002E71DA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2E71DA" w:rsidRDefault="002E71DA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711EF8" w:rsidRDefault="00711EF8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711EF8" w:rsidRDefault="00711EF8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711EF8" w:rsidRDefault="00711EF8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711EF8" w:rsidRDefault="00711EF8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711EF8" w:rsidRDefault="00711EF8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711EF8" w:rsidRDefault="00711EF8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sectPr w:rsidR="00711EF8" w:rsidSect="00FA6DF0">
      <w:type w:val="continuous"/>
      <w:pgSz w:w="11905" w:h="16837"/>
      <w:pgMar w:top="703" w:right="917" w:bottom="687" w:left="1637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425" w:rsidRDefault="000D2425">
      <w:r>
        <w:separator/>
      </w:r>
    </w:p>
  </w:endnote>
  <w:endnote w:type="continuationSeparator" w:id="0">
    <w:p w:rsidR="000D2425" w:rsidRDefault="000D2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425" w:rsidRDefault="000D2425">
      <w:r>
        <w:separator/>
      </w:r>
    </w:p>
  </w:footnote>
  <w:footnote w:type="continuationSeparator" w:id="0">
    <w:p w:rsidR="000D2425" w:rsidRDefault="000D2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176577A"/>
    <w:lvl w:ilvl="0">
      <w:numFmt w:val="bullet"/>
      <w:lvlText w:val="*"/>
      <w:lvlJc w:val="left"/>
    </w:lvl>
  </w:abstractNum>
  <w:abstractNum w:abstractNumId="1">
    <w:nsid w:val="033419D8"/>
    <w:multiLevelType w:val="singleLevel"/>
    <w:tmpl w:val="3D1E17AE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">
    <w:nsid w:val="0CA9694B"/>
    <w:multiLevelType w:val="singleLevel"/>
    <w:tmpl w:val="833AEFA4"/>
    <w:lvl w:ilvl="0">
      <w:start w:val="24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">
    <w:nsid w:val="1031545B"/>
    <w:multiLevelType w:val="singleLevel"/>
    <w:tmpl w:val="E9A87CCE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>
    <w:nsid w:val="12DC2EDF"/>
    <w:multiLevelType w:val="singleLevel"/>
    <w:tmpl w:val="A3465486"/>
    <w:lvl w:ilvl="0">
      <w:start w:val="1"/>
      <w:numFmt w:val="decimal"/>
      <w:lvlText w:val="%1)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5">
    <w:nsid w:val="1C5A70E4"/>
    <w:multiLevelType w:val="singleLevel"/>
    <w:tmpl w:val="345E58A4"/>
    <w:lvl w:ilvl="0">
      <w:start w:val="3"/>
      <w:numFmt w:val="decimal"/>
      <w:lvlText w:val="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6">
    <w:nsid w:val="22704B47"/>
    <w:multiLevelType w:val="multilevel"/>
    <w:tmpl w:val="5B9258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>
    <w:nsid w:val="351825EE"/>
    <w:multiLevelType w:val="singleLevel"/>
    <w:tmpl w:val="B88C7E3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>
    <w:nsid w:val="353603BB"/>
    <w:multiLevelType w:val="singleLevel"/>
    <w:tmpl w:val="97D8D366"/>
    <w:lvl w:ilvl="0">
      <w:start w:val="12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9">
    <w:nsid w:val="3B4E71A1"/>
    <w:multiLevelType w:val="singleLevel"/>
    <w:tmpl w:val="0A829E8A"/>
    <w:lvl w:ilvl="0">
      <w:start w:val="30"/>
      <w:numFmt w:val="decimal"/>
      <w:lvlText w:val="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10">
    <w:nsid w:val="3D285DF6"/>
    <w:multiLevelType w:val="singleLevel"/>
    <w:tmpl w:val="CF22CFB8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1">
    <w:nsid w:val="43420D06"/>
    <w:multiLevelType w:val="hybridMultilevel"/>
    <w:tmpl w:val="F6C2FE16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9060B"/>
    <w:multiLevelType w:val="singleLevel"/>
    <w:tmpl w:val="28081CA2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>
    <w:nsid w:val="46AC714F"/>
    <w:multiLevelType w:val="singleLevel"/>
    <w:tmpl w:val="814CA23E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>
    <w:nsid w:val="50855130"/>
    <w:multiLevelType w:val="hybridMultilevel"/>
    <w:tmpl w:val="34841282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A133D1"/>
    <w:multiLevelType w:val="hybridMultilevel"/>
    <w:tmpl w:val="1084E5C4"/>
    <w:lvl w:ilvl="0" w:tplc="BCC8B76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3B331C"/>
    <w:multiLevelType w:val="singleLevel"/>
    <w:tmpl w:val="13063754"/>
    <w:lvl w:ilvl="0">
      <w:start w:val="2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7">
    <w:nsid w:val="61596DEA"/>
    <w:multiLevelType w:val="multilevel"/>
    <w:tmpl w:val="B6460EDA"/>
    <w:lvl w:ilvl="0">
      <w:start w:val="1"/>
      <w:numFmt w:val="decimal"/>
      <w:lvlText w:val="%1."/>
      <w:lvlJc w:val="left"/>
      <w:pPr>
        <w:ind w:left="2120" w:hanging="14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8">
    <w:nsid w:val="6681363C"/>
    <w:multiLevelType w:val="singleLevel"/>
    <w:tmpl w:val="CD921110"/>
    <w:lvl w:ilvl="0">
      <w:start w:val="1"/>
      <w:numFmt w:val="decimal"/>
      <w:lvlText w:val="%1)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9">
    <w:nsid w:val="68EA2B50"/>
    <w:multiLevelType w:val="singleLevel"/>
    <w:tmpl w:val="92E86120"/>
    <w:lvl w:ilvl="0">
      <w:start w:val="7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>
    <w:nsid w:val="6EE35057"/>
    <w:multiLevelType w:val="singleLevel"/>
    <w:tmpl w:val="9C981840"/>
    <w:lvl w:ilvl="0">
      <w:start w:val="22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1">
    <w:nsid w:val="77EF585B"/>
    <w:multiLevelType w:val="singleLevel"/>
    <w:tmpl w:val="D942739A"/>
    <w:lvl w:ilvl="0">
      <w:start w:val="9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2">
    <w:nsid w:val="7D3369B3"/>
    <w:multiLevelType w:val="singleLevel"/>
    <w:tmpl w:val="80D0387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5"/>
    <w:lvlOverride w:ilvl="0">
      <w:lvl w:ilvl="0">
        <w:start w:val="3"/>
        <w:numFmt w:val="decimal"/>
        <w:lvlText w:val="%1)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21"/>
  </w:num>
  <w:num w:numId="9">
    <w:abstractNumId w:val="8"/>
  </w:num>
  <w:num w:numId="10">
    <w:abstractNumId w:val="12"/>
  </w:num>
  <w:num w:numId="11">
    <w:abstractNumId w:val="22"/>
  </w:num>
  <w:num w:numId="12">
    <w:abstractNumId w:val="13"/>
  </w:num>
  <w:num w:numId="13">
    <w:abstractNumId w:val="16"/>
  </w:num>
  <w:num w:numId="14">
    <w:abstractNumId w:val="20"/>
  </w:num>
  <w:num w:numId="15">
    <w:abstractNumId w:val="18"/>
  </w:num>
  <w:num w:numId="16">
    <w:abstractNumId w:val="2"/>
  </w:num>
  <w:num w:numId="17">
    <w:abstractNumId w:val="1"/>
  </w:num>
  <w:num w:numId="18">
    <w:abstractNumId w:val="19"/>
  </w:num>
  <w:num w:numId="19">
    <w:abstractNumId w:val="9"/>
  </w:num>
  <w:num w:numId="20">
    <w:abstractNumId w:val="9"/>
    <w:lvlOverride w:ilvl="0">
      <w:lvl w:ilvl="0">
        <w:start w:val="36"/>
        <w:numFmt w:val="decimal"/>
        <w:lvlText w:val="%1.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5"/>
  </w:num>
  <w:num w:numId="22">
    <w:abstractNumId w:val="14"/>
  </w:num>
  <w:num w:numId="23">
    <w:abstractNumId w:val="11"/>
  </w:num>
  <w:num w:numId="24">
    <w:abstractNumId w:val="17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E100F"/>
    <w:rsid w:val="0000386D"/>
    <w:rsid w:val="00043A48"/>
    <w:rsid w:val="000706DC"/>
    <w:rsid w:val="00071AB0"/>
    <w:rsid w:val="00072B03"/>
    <w:rsid w:val="000B31D2"/>
    <w:rsid w:val="000D2425"/>
    <w:rsid w:val="000D2784"/>
    <w:rsid w:val="000E679C"/>
    <w:rsid w:val="0011036C"/>
    <w:rsid w:val="00110972"/>
    <w:rsid w:val="00133181"/>
    <w:rsid w:val="00146995"/>
    <w:rsid w:val="001611FD"/>
    <w:rsid w:val="00166853"/>
    <w:rsid w:val="00170C0D"/>
    <w:rsid w:val="00195C45"/>
    <w:rsid w:val="001A48F5"/>
    <w:rsid w:val="001E100F"/>
    <w:rsid w:val="001E1C83"/>
    <w:rsid w:val="00203B62"/>
    <w:rsid w:val="002073B8"/>
    <w:rsid w:val="00234455"/>
    <w:rsid w:val="002638A3"/>
    <w:rsid w:val="0027706B"/>
    <w:rsid w:val="002B0FD2"/>
    <w:rsid w:val="002E0F2E"/>
    <w:rsid w:val="002E44D6"/>
    <w:rsid w:val="002E71DA"/>
    <w:rsid w:val="00321472"/>
    <w:rsid w:val="00337627"/>
    <w:rsid w:val="0034605D"/>
    <w:rsid w:val="003C5EAF"/>
    <w:rsid w:val="003F5E7B"/>
    <w:rsid w:val="00415517"/>
    <w:rsid w:val="00422AF6"/>
    <w:rsid w:val="00456D9F"/>
    <w:rsid w:val="0046102E"/>
    <w:rsid w:val="004661FA"/>
    <w:rsid w:val="00467E7C"/>
    <w:rsid w:val="004932B4"/>
    <w:rsid w:val="00494DF5"/>
    <w:rsid w:val="004A352A"/>
    <w:rsid w:val="004A3797"/>
    <w:rsid w:val="004D1B11"/>
    <w:rsid w:val="00512696"/>
    <w:rsid w:val="005328F8"/>
    <w:rsid w:val="005535C7"/>
    <w:rsid w:val="00556149"/>
    <w:rsid w:val="00587596"/>
    <w:rsid w:val="005A69B8"/>
    <w:rsid w:val="005D3115"/>
    <w:rsid w:val="005D363A"/>
    <w:rsid w:val="00633CEB"/>
    <w:rsid w:val="006433E1"/>
    <w:rsid w:val="00655A12"/>
    <w:rsid w:val="0066243A"/>
    <w:rsid w:val="0067522B"/>
    <w:rsid w:val="006A7460"/>
    <w:rsid w:val="006A7E1B"/>
    <w:rsid w:val="006C24BC"/>
    <w:rsid w:val="006C7113"/>
    <w:rsid w:val="006D4ACF"/>
    <w:rsid w:val="0070753C"/>
    <w:rsid w:val="00711EF8"/>
    <w:rsid w:val="0072204A"/>
    <w:rsid w:val="007254CF"/>
    <w:rsid w:val="00750400"/>
    <w:rsid w:val="00770D9B"/>
    <w:rsid w:val="0077139D"/>
    <w:rsid w:val="0079162C"/>
    <w:rsid w:val="007B02B1"/>
    <w:rsid w:val="007B744C"/>
    <w:rsid w:val="007C0B1B"/>
    <w:rsid w:val="007C7AD2"/>
    <w:rsid w:val="007E1D42"/>
    <w:rsid w:val="007F5A71"/>
    <w:rsid w:val="00803F07"/>
    <w:rsid w:val="00820DAE"/>
    <w:rsid w:val="00844457"/>
    <w:rsid w:val="00866FE7"/>
    <w:rsid w:val="008964BE"/>
    <w:rsid w:val="008B7E9D"/>
    <w:rsid w:val="008C4E1B"/>
    <w:rsid w:val="008D4A65"/>
    <w:rsid w:val="008E5ABD"/>
    <w:rsid w:val="0091035F"/>
    <w:rsid w:val="00967870"/>
    <w:rsid w:val="00973681"/>
    <w:rsid w:val="00976297"/>
    <w:rsid w:val="009866AD"/>
    <w:rsid w:val="009A108F"/>
    <w:rsid w:val="009F5768"/>
    <w:rsid w:val="00A14D81"/>
    <w:rsid w:val="00A45F1E"/>
    <w:rsid w:val="00A7119B"/>
    <w:rsid w:val="00A91609"/>
    <w:rsid w:val="00AA71B0"/>
    <w:rsid w:val="00AB2694"/>
    <w:rsid w:val="00AB6B2A"/>
    <w:rsid w:val="00AD18A5"/>
    <w:rsid w:val="00AF2331"/>
    <w:rsid w:val="00B226E6"/>
    <w:rsid w:val="00B36785"/>
    <w:rsid w:val="00B52E99"/>
    <w:rsid w:val="00B7572A"/>
    <w:rsid w:val="00BD2608"/>
    <w:rsid w:val="00BD6D54"/>
    <w:rsid w:val="00BE0001"/>
    <w:rsid w:val="00BE5A5A"/>
    <w:rsid w:val="00BF2BEA"/>
    <w:rsid w:val="00C17687"/>
    <w:rsid w:val="00C31602"/>
    <w:rsid w:val="00C31EE3"/>
    <w:rsid w:val="00C371CE"/>
    <w:rsid w:val="00C57006"/>
    <w:rsid w:val="00C679ED"/>
    <w:rsid w:val="00C83CD9"/>
    <w:rsid w:val="00CA67FA"/>
    <w:rsid w:val="00CC4D58"/>
    <w:rsid w:val="00CE56FD"/>
    <w:rsid w:val="00D10D67"/>
    <w:rsid w:val="00D14C30"/>
    <w:rsid w:val="00D21C00"/>
    <w:rsid w:val="00D66E35"/>
    <w:rsid w:val="00DC4F5C"/>
    <w:rsid w:val="00DE3880"/>
    <w:rsid w:val="00DE38FA"/>
    <w:rsid w:val="00E0260C"/>
    <w:rsid w:val="00E21337"/>
    <w:rsid w:val="00E74C5B"/>
    <w:rsid w:val="00E97168"/>
    <w:rsid w:val="00EA6450"/>
    <w:rsid w:val="00EE0AC0"/>
    <w:rsid w:val="00EE1493"/>
    <w:rsid w:val="00EF67DD"/>
    <w:rsid w:val="00F018F1"/>
    <w:rsid w:val="00F2152A"/>
    <w:rsid w:val="00F475E6"/>
    <w:rsid w:val="00F47894"/>
    <w:rsid w:val="00F57D54"/>
    <w:rsid w:val="00F7486E"/>
    <w:rsid w:val="00F83448"/>
    <w:rsid w:val="00F9407F"/>
    <w:rsid w:val="00FA6DF0"/>
    <w:rsid w:val="00FB1B7B"/>
    <w:rsid w:val="00FE2D27"/>
    <w:rsid w:val="00FF5220"/>
    <w:rsid w:val="00FF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DF0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A6DF0"/>
    <w:pPr>
      <w:spacing w:line="490" w:lineRule="exact"/>
      <w:jc w:val="center"/>
    </w:pPr>
  </w:style>
  <w:style w:type="paragraph" w:customStyle="1" w:styleId="Style2">
    <w:name w:val="Style2"/>
    <w:basedOn w:val="a"/>
    <w:uiPriority w:val="99"/>
    <w:rsid w:val="00FA6DF0"/>
  </w:style>
  <w:style w:type="paragraph" w:customStyle="1" w:styleId="Style3">
    <w:name w:val="Style3"/>
    <w:basedOn w:val="a"/>
    <w:uiPriority w:val="99"/>
    <w:rsid w:val="00FA6DF0"/>
  </w:style>
  <w:style w:type="paragraph" w:customStyle="1" w:styleId="Style4">
    <w:name w:val="Style4"/>
    <w:basedOn w:val="a"/>
    <w:uiPriority w:val="99"/>
    <w:rsid w:val="00FA6DF0"/>
    <w:pPr>
      <w:jc w:val="both"/>
    </w:pPr>
  </w:style>
  <w:style w:type="paragraph" w:customStyle="1" w:styleId="Style5">
    <w:name w:val="Style5"/>
    <w:basedOn w:val="a"/>
    <w:uiPriority w:val="99"/>
    <w:rsid w:val="00FA6DF0"/>
    <w:pPr>
      <w:spacing w:line="252" w:lineRule="exact"/>
      <w:jc w:val="both"/>
    </w:pPr>
  </w:style>
  <w:style w:type="paragraph" w:customStyle="1" w:styleId="Style6">
    <w:name w:val="Style6"/>
    <w:basedOn w:val="a"/>
    <w:uiPriority w:val="99"/>
    <w:rsid w:val="00FA6DF0"/>
    <w:pPr>
      <w:spacing w:line="297" w:lineRule="exact"/>
      <w:ind w:firstLine="696"/>
      <w:jc w:val="both"/>
    </w:pPr>
  </w:style>
  <w:style w:type="paragraph" w:customStyle="1" w:styleId="Style7">
    <w:name w:val="Style7"/>
    <w:basedOn w:val="a"/>
    <w:uiPriority w:val="99"/>
    <w:rsid w:val="00FA6DF0"/>
    <w:pPr>
      <w:spacing w:line="295" w:lineRule="exact"/>
      <w:ind w:firstLine="710"/>
      <w:jc w:val="both"/>
    </w:pPr>
  </w:style>
  <w:style w:type="paragraph" w:customStyle="1" w:styleId="Style8">
    <w:name w:val="Style8"/>
    <w:basedOn w:val="a"/>
    <w:uiPriority w:val="99"/>
    <w:rsid w:val="00FA6DF0"/>
    <w:pPr>
      <w:spacing w:line="307" w:lineRule="exact"/>
      <w:jc w:val="right"/>
    </w:pPr>
  </w:style>
  <w:style w:type="paragraph" w:customStyle="1" w:styleId="Style9">
    <w:name w:val="Style9"/>
    <w:basedOn w:val="a"/>
    <w:uiPriority w:val="99"/>
    <w:rsid w:val="00FA6DF0"/>
    <w:pPr>
      <w:spacing w:line="326" w:lineRule="exact"/>
      <w:jc w:val="center"/>
    </w:pPr>
  </w:style>
  <w:style w:type="paragraph" w:customStyle="1" w:styleId="Style10">
    <w:name w:val="Style10"/>
    <w:basedOn w:val="a"/>
    <w:uiPriority w:val="99"/>
    <w:rsid w:val="00FA6DF0"/>
    <w:pPr>
      <w:spacing w:line="298" w:lineRule="exact"/>
      <w:ind w:firstLine="566"/>
      <w:jc w:val="both"/>
    </w:pPr>
  </w:style>
  <w:style w:type="paragraph" w:customStyle="1" w:styleId="Style11">
    <w:name w:val="Style11"/>
    <w:basedOn w:val="a"/>
    <w:uiPriority w:val="99"/>
    <w:rsid w:val="00FA6DF0"/>
    <w:pPr>
      <w:spacing w:line="295" w:lineRule="exact"/>
      <w:ind w:firstLine="552"/>
      <w:jc w:val="both"/>
    </w:pPr>
  </w:style>
  <w:style w:type="character" w:customStyle="1" w:styleId="FontStyle13">
    <w:name w:val="Font Style13"/>
    <w:basedOn w:val="a0"/>
    <w:uiPriority w:val="99"/>
    <w:rsid w:val="00FA6DF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FA6DF0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">
    <w:name w:val="Font Style15"/>
    <w:basedOn w:val="a0"/>
    <w:uiPriority w:val="99"/>
    <w:rsid w:val="00FA6DF0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FA6DF0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rsid w:val="00FA6DF0"/>
    <w:rPr>
      <w:color w:val="D95200"/>
      <w:u w:val="single"/>
    </w:rPr>
  </w:style>
  <w:style w:type="paragraph" w:customStyle="1" w:styleId="ConsPlusNormal">
    <w:name w:val="ConsPlusNormal"/>
    <w:rsid w:val="00071AB0"/>
    <w:pPr>
      <w:autoSpaceDE w:val="0"/>
      <w:autoSpaceDN w:val="0"/>
      <w:adjustRightInd w:val="0"/>
      <w:spacing w:after="0" w:line="240" w:lineRule="auto"/>
    </w:pPr>
    <w:rPr>
      <w:rFonts w:hAnsi="Times New Roman" w:cs="Times New Roman"/>
      <w:sz w:val="26"/>
      <w:szCs w:val="26"/>
    </w:rPr>
  </w:style>
  <w:style w:type="paragraph" w:styleId="a4">
    <w:name w:val="Body Text"/>
    <w:basedOn w:val="a"/>
    <w:link w:val="a5"/>
    <w:rsid w:val="004A352A"/>
    <w:pPr>
      <w:spacing w:after="120"/>
    </w:pPr>
    <w:rPr>
      <w:rFonts w:eastAsia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4A352A"/>
    <w:rPr>
      <w:rFonts w:eastAsia="Times New Roman" w:hAnsi="Times New Roman" w:cs="Times New Roman"/>
      <w:sz w:val="20"/>
      <w:szCs w:val="20"/>
    </w:rPr>
  </w:style>
  <w:style w:type="paragraph" w:customStyle="1" w:styleId="1">
    <w:name w:val="Обычный1"/>
    <w:rsid w:val="004A352A"/>
    <w:pPr>
      <w:spacing w:after="0" w:line="240" w:lineRule="auto"/>
    </w:pPr>
    <w:rPr>
      <w:rFonts w:eastAsia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unhideWhenUsed/>
    <w:rsid w:val="00BD6D5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a7">
    <w:name w:val="Îáû÷íûé"/>
    <w:rsid w:val="00C31EE3"/>
    <w:pPr>
      <w:spacing w:after="0" w:line="240" w:lineRule="auto"/>
    </w:pPr>
    <w:rPr>
      <w:rFonts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2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0C0C0F6B0C3E33D4A5E50778BBAD4CE903E5DDDA5822F754FA03216197CFF3FD8940541F31510039ED9B03T7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41DA778F165B855DC5CE819F2ABE73DF1035D55629FEB875A3B42298D05921D48EFF5E725UB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2D660F11FB95456D2A71BD68DAEE1E6833BB8E9A9659BEA99A775AF458D66C2D691F336282CF9BCF87A6429R1U1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0C0C0F6B0C3E33D4A5E50778BBAD4CE903E5DDDA5822F754FA03216197CFF3FD8940541F315100T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7AF01-2AA7-4785-BC05-A28589DF7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Barisheva2</dc:creator>
  <cp:keywords/>
  <dc:description/>
  <cp:lastModifiedBy>Barisheva2</cp:lastModifiedBy>
  <cp:revision>3</cp:revision>
  <cp:lastPrinted>2017-10-19T09:05:00Z</cp:lastPrinted>
  <dcterms:created xsi:type="dcterms:W3CDTF">2017-10-27T06:45:00Z</dcterms:created>
  <dcterms:modified xsi:type="dcterms:W3CDTF">2017-10-27T06:49:00Z</dcterms:modified>
</cp:coreProperties>
</file>