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44" w:rsidRDefault="00B94E44" w:rsidP="00156B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94E44" w:rsidRDefault="00B94E44" w:rsidP="00156B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94E44" w:rsidRDefault="00B94E44" w:rsidP="00156B0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B94E44" w:rsidRPr="00156B0A" w:rsidRDefault="00B94E44" w:rsidP="00156B0A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156B0A">
        <w:t>10</w:t>
      </w:r>
      <w:r>
        <w:rPr>
          <w:lang w:val="en-US"/>
        </w:rPr>
        <w:t>1</w:t>
      </w:r>
    </w:p>
    <w:p w:rsidR="00B94E44" w:rsidRPr="00D17705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Об утверждении административного регламента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предоставления департаментом цен и тарифов администрации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D17705">
        <w:rPr>
          <w:rFonts w:ascii="Times New Roman" w:hAnsi="Times New Roman" w:cs="Times New Roman"/>
          <w:bCs/>
          <w:i/>
          <w:sz w:val="24"/>
          <w:szCs w:val="24"/>
        </w:rPr>
        <w:t>ладимирской области государственной услуги по осуществлению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государственного регулирования тарифов на транспортные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услуги, оказываемые на подъездных железнодорожных путях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организациями промышленного железнодорожного транспорта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и другими хозяйствующими субъектами независимо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4"/>
          <w:szCs w:val="24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от организационно-правовой формы, за исключением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  <w:r w:rsidRPr="00D17705">
        <w:rPr>
          <w:rFonts w:ascii="Times New Roman" w:hAnsi="Times New Roman" w:cs="Times New Roman"/>
          <w:bCs/>
          <w:i/>
          <w:sz w:val="24"/>
          <w:szCs w:val="24"/>
        </w:rPr>
        <w:t>организаций федерального железнодорожного транспорта</w:t>
      </w: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B94E44" w:rsidRPr="00D17705" w:rsidRDefault="00B94E44" w:rsidP="00D1770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B94E44" w:rsidRPr="00D17705" w:rsidRDefault="00B94E44" w:rsidP="00D17705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177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17705">
        <w:rPr>
          <w:rFonts w:ascii="Times New Roman" w:hAnsi="Times New Roman" w:cs="Times New Roman"/>
          <w:sz w:val="28"/>
          <w:szCs w:val="28"/>
        </w:rPr>
        <w:t xml:space="preserve"> Губернатора области от 27.07.2011 № 759 «О порядках разработки и утверждения административных регламентов предоставления государственных услуг и исполнения государственных функций» департамент цен и тарифов администрации Владимирской области  постановляет:</w:t>
      </w:r>
    </w:p>
    <w:p w:rsidR="00B94E44" w:rsidRPr="00D17705" w:rsidRDefault="00B94E44" w:rsidP="00D17705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17705">
        <w:rPr>
          <w:rFonts w:ascii="Times New Roman" w:hAnsi="Times New Roman" w:cs="Times New Roman"/>
          <w:sz w:val="28"/>
          <w:szCs w:val="28"/>
        </w:rPr>
        <w:t>предоставления департаментом цен и тарифов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17705">
        <w:rPr>
          <w:rFonts w:ascii="Times New Roman" w:hAnsi="Times New Roman" w:cs="Times New Roman"/>
          <w:sz w:val="28"/>
          <w:szCs w:val="28"/>
        </w:rPr>
        <w:t>ладимирской области государственной услуги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государственного регулирования тарифов на транспортные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услуги, оказываемые на подъездных железнодорожных путях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организациями промышленного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и другими хозяйствующими субъектами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от организационно-правовой формы,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705">
        <w:rPr>
          <w:rFonts w:ascii="Times New Roman" w:hAnsi="Times New Roman" w:cs="Times New Roman"/>
          <w:sz w:val="28"/>
          <w:szCs w:val="28"/>
        </w:rPr>
        <w:t>организаций федерального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705">
        <w:rPr>
          <w:rFonts w:ascii="Times New Roman" w:hAnsi="Times New Roman" w:cs="Times New Roman"/>
          <w:sz w:val="28"/>
          <w:szCs w:val="28"/>
        </w:rPr>
        <w:t xml:space="preserve">         2. Настоящее постановление подлежит официальному опубликованию в средствах массовой информации.</w:t>
      </w:r>
    </w:p>
    <w:p w:rsidR="00B94E44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D17705">
        <w:rPr>
          <w:rFonts w:ascii="Times New Roman" w:hAnsi="Times New Roman" w:cs="Times New Roman"/>
          <w:sz w:val="28"/>
          <w:szCs w:val="28"/>
        </w:rPr>
        <w:t>департамента цен и тарифов</w:t>
      </w: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705"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Р.Н. Сорокин</w:t>
      </w: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D17705" w:rsidRDefault="00B94E44" w:rsidP="00D1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E44" w:rsidRPr="008406AF" w:rsidRDefault="00B94E44" w:rsidP="00DF0130">
      <w:pPr>
        <w:spacing w:after="0" w:line="240" w:lineRule="auto"/>
        <w:ind w:left="66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B94E44" w:rsidRPr="008406AF" w:rsidRDefault="00B94E44" w:rsidP="00DF0130">
      <w:pPr>
        <w:spacing w:after="0" w:line="240" w:lineRule="auto"/>
        <w:ind w:left="6662"/>
        <w:jc w:val="center"/>
        <w:rPr>
          <w:rFonts w:ascii="Times New Roman" w:hAnsi="Times New Roman"/>
        </w:rPr>
      </w:pPr>
      <w:r w:rsidRPr="008406AF">
        <w:rPr>
          <w:rFonts w:ascii="Times New Roman" w:hAnsi="Times New Roman"/>
        </w:rPr>
        <w:t>к постановлению департамента цен и тарифов администрации области</w:t>
      </w:r>
    </w:p>
    <w:p w:rsidR="00B94E44" w:rsidRPr="00DF0130" w:rsidRDefault="00B94E44" w:rsidP="00DF0130">
      <w:pPr>
        <w:ind w:left="6663"/>
        <w:jc w:val="center"/>
        <w:rPr>
          <w:rFonts w:ascii="Times New Roman" w:hAnsi="Times New Roman"/>
        </w:rPr>
      </w:pPr>
      <w:r w:rsidRPr="008406AF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27.11.2015</w:t>
      </w:r>
      <w:r w:rsidRPr="008406AF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48/101</w:t>
      </w:r>
    </w:p>
    <w:p w:rsidR="00B94E44" w:rsidRDefault="00B94E44" w:rsidP="00D17705">
      <w:pPr>
        <w:pStyle w:val="ConsPlusNormal"/>
        <w:jc w:val="center"/>
        <w:rPr>
          <w:b/>
          <w:bCs/>
        </w:rPr>
      </w:pP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DF013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предоставления департаментом цен и тар</w:t>
      </w:r>
      <w:bookmarkStart w:id="1" w:name="_GoBack"/>
      <w:bookmarkEnd w:id="1"/>
      <w:r w:rsidRPr="00DF0130">
        <w:rPr>
          <w:rFonts w:ascii="Times New Roman" w:hAnsi="Times New Roman" w:cs="Times New Roman"/>
          <w:b/>
          <w:bCs/>
          <w:sz w:val="28"/>
          <w:szCs w:val="28"/>
        </w:rPr>
        <w:t>ифов администрации</w:t>
      </w:r>
    </w:p>
    <w:p w:rsidR="00B94E44" w:rsidRPr="00DF0130" w:rsidRDefault="00B94E44" w:rsidP="00DF013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F0130">
        <w:rPr>
          <w:rFonts w:ascii="Times New Roman" w:hAnsi="Times New Roman" w:cs="Times New Roman"/>
          <w:b/>
          <w:bCs/>
          <w:sz w:val="28"/>
          <w:szCs w:val="28"/>
        </w:rPr>
        <w:t>ладимирской области государственной услуги по осуществлению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государственного регулирования тарифов на транспортные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услуги, оказываемые на подъездных железнодорожных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путях организациями промышленного железнодорожного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транспорта и другими хозяйствующими субъектами независимо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от организационно-правовой формы, за исключением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30">
        <w:rPr>
          <w:rFonts w:ascii="Times New Roman" w:hAnsi="Times New Roman" w:cs="Times New Roman"/>
          <w:b/>
          <w:bCs/>
          <w:sz w:val="28"/>
          <w:szCs w:val="28"/>
        </w:rPr>
        <w:t>организаций федерального железнодорожного транспорта</w:t>
      </w:r>
    </w:p>
    <w:p w:rsidR="00B94E44" w:rsidRPr="00DF0130" w:rsidRDefault="00B94E44" w:rsidP="00D17705">
      <w:pPr>
        <w:pStyle w:val="ConsPlusNormal"/>
        <w:jc w:val="center"/>
        <w:outlineLvl w:val="1"/>
        <w:rPr>
          <w:b/>
        </w:rPr>
      </w:pPr>
    </w:p>
    <w:p w:rsidR="00B94E44" w:rsidRPr="00DF0130" w:rsidRDefault="00B94E44" w:rsidP="00D177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департаментом цен и тарифов администрации Владимирской области государственной услуги по осуществлению государственного регулирования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 (далее - регламент, государственная услуга), разработан в целях повышения качества и доступности государственной услуги и определяет сроки и последовательность действий (административных процедур) при осуществлении указанных полномочий.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DF0130">
        <w:rPr>
          <w:rFonts w:ascii="Times New Roman" w:hAnsi="Times New Roman" w:cs="Times New Roman"/>
          <w:sz w:val="24"/>
          <w:szCs w:val="24"/>
        </w:rPr>
        <w:t>1.2. Заявителями являются организации промышленного железнодорожного транспорта и другие хозяйствующие субъекты независимо от организационно-правовой формы, за исключением организаций федерального железнодорожного транспорта, осуществляющие транспортные услуги на подъездных железнодорожных путях (далее - заявители).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государственной услуги.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1.3.1. Информация о порядке предоставления государственной услуги представляется: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непосредственно в помещении департамента цен и тарифов администрации области (далее - департамент) по адресу: 600009, город Владимир, ул. Каманина, д. 31, на информационных стендах, на личном приеме;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с использованием средств массовой информации, телефонной связи, электронного информирования;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в информационных системах общего пользования (в том числе в информационно-телекоммуникационной сети "Интернет" на официальном сайте департамента);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посредством размещения в государственной информационной системе "Портал государственных и муниципальных услуг Владимирской области".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приемной директора департамента - (4922) 53-06-26;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начальника отдела регулирования тарифов в сфере транспорта</w:t>
      </w:r>
      <w:r>
        <w:rPr>
          <w:rFonts w:ascii="Times New Roman" w:hAnsi="Times New Roman" w:cs="Times New Roman"/>
          <w:sz w:val="24"/>
          <w:szCs w:val="24"/>
        </w:rPr>
        <w:t xml:space="preserve"> и цен потребительского рынка </w:t>
      </w:r>
      <w:r w:rsidRPr="00DF0130">
        <w:rPr>
          <w:rFonts w:ascii="Times New Roman" w:hAnsi="Times New Roman" w:cs="Times New Roman"/>
          <w:sz w:val="24"/>
          <w:szCs w:val="24"/>
        </w:rPr>
        <w:t xml:space="preserve"> (далее - уполномоченный отдел департамента) - (4922) 33-15-37;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отдела регулирования тарифов в сфере транспорта</w:t>
      </w:r>
      <w:r>
        <w:rPr>
          <w:rFonts w:ascii="Times New Roman" w:hAnsi="Times New Roman" w:cs="Times New Roman"/>
          <w:sz w:val="24"/>
          <w:szCs w:val="24"/>
        </w:rPr>
        <w:t xml:space="preserve"> и цен потребительского рынка</w:t>
      </w:r>
      <w:r w:rsidRPr="00DF0130">
        <w:rPr>
          <w:rFonts w:ascii="Times New Roman" w:hAnsi="Times New Roman" w:cs="Times New Roman"/>
          <w:sz w:val="24"/>
          <w:szCs w:val="24"/>
        </w:rPr>
        <w:t xml:space="preserve"> - (4922) 52-98-95.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Адрес электронной почты - e-mail: dct@dct33.ru.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Режим работы департамента: понедельник - пятница с 9.00 до 17.30. Суббота, воскресенье - выходные дни.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График приема документов - понедельник - пятница с 9.00 до 12.30 и с 13.00 до 17.30.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1.3.2. На информационных стендах департамента размещаются следующие информационные материалы: адрес официального сайта департамента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DF0130">
        <w:rPr>
          <w:rFonts w:ascii="Times New Roman" w:hAnsi="Times New Roman" w:cs="Times New Roman"/>
          <w:sz w:val="24"/>
          <w:szCs w:val="24"/>
        </w:rPr>
        <w:t>, адрес электронной почты, справочные телефоны, информация о режиме работы, о порядке предоставления государственной услуги, о порядке обжалования решений и действий (бездействия) департамента, его должностных лиц, государственных гражданских служащих, перечень документов, предоставление которых необходимо для получения государственной услуги.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1.3.3. Консультации по процедуре исполнения государственной услуги проводятся сотрудниками уполномоченного отдела департамента на личном приеме и по телефону - (4922) 52-98-95.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ответ на обращение направляется почтой в адрес заявителя в установленный законодательством срок.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2.1. Наименование государс</w:t>
      </w:r>
      <w:r>
        <w:rPr>
          <w:rFonts w:ascii="Times New Roman" w:hAnsi="Times New Roman" w:cs="Times New Roman"/>
          <w:sz w:val="24"/>
          <w:szCs w:val="24"/>
        </w:rPr>
        <w:t>твенной услуги – «</w:t>
      </w:r>
      <w:r w:rsidRPr="00DF0130">
        <w:rPr>
          <w:rFonts w:ascii="Times New Roman" w:hAnsi="Times New Roman" w:cs="Times New Roman"/>
          <w:sz w:val="24"/>
          <w:szCs w:val="24"/>
        </w:rPr>
        <w:t>Осуществление государственного регулирования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</w:t>
      </w:r>
      <w:r>
        <w:rPr>
          <w:rFonts w:ascii="Times New Roman" w:hAnsi="Times New Roman" w:cs="Times New Roman"/>
          <w:sz w:val="24"/>
          <w:szCs w:val="24"/>
        </w:rPr>
        <w:t>ого железнодорожного транспорта»</w:t>
      </w:r>
      <w:r w:rsidRPr="00DF0130">
        <w:rPr>
          <w:rFonts w:ascii="Times New Roman" w:hAnsi="Times New Roman" w:cs="Times New Roman"/>
          <w:sz w:val="24"/>
          <w:szCs w:val="24"/>
        </w:rPr>
        <w:t>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Методами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являются: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метод экономически обоснованных затрат, который основан на данных бухгалтерского учета и данных, полученных в ходе ведения раздельного учета, в соответствии с законодательством Российской Федерации;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индексация установленных тарифов в случаях объективных изменений условий деятельности организаций, влияющих на стоимость транспортных услуг, ежегодно, но не чаще чем два года подряд, с последующим применением метода экономически обоснованных затрат.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2.2. Государственную услугу предоставляет департамент.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выдача заявителю декларации установления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 (далее - декларация), и экспертного заключения либо экспертного заключения, содержащего мотивированный отказ в выдаче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26" w:history="1">
        <w:r w:rsidRPr="00DF0130">
          <w:rPr>
            <w:rFonts w:ascii="Times New Roman" w:hAnsi="Times New Roman" w:cs="Times New Roman"/>
            <w:sz w:val="24"/>
            <w:szCs w:val="24"/>
          </w:rPr>
          <w:t>Декларация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представляет собой документ, подтверждающий размер установленных тарифов на транспортные услуги и уровень рентабельности к себестоимости, по форме согласно прилож</w:t>
      </w:r>
      <w:r>
        <w:rPr>
          <w:rFonts w:ascii="Times New Roman" w:hAnsi="Times New Roman" w:cs="Times New Roman"/>
          <w:sz w:val="24"/>
          <w:szCs w:val="24"/>
        </w:rPr>
        <w:t>ению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1 к настоящему регламенту.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2.4. Департамент принимает решение о выдаче декларации или об отказе в ее выдаче в срок, не превышающий 30 рабочих дней со дня получения материалов заявителя.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2.5. Предоставление государственной услуги осуществляется в соответствии с: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history="1">
        <w:r w:rsidRPr="00DF013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</w:t>
      </w:r>
      <w:r w:rsidRPr="00DF0130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DF0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(«Собрание законодательства РФ», 02.08.2012,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31);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Правительства Ро</w:t>
      </w:r>
      <w:r>
        <w:rPr>
          <w:rFonts w:ascii="Times New Roman" w:hAnsi="Times New Roman" w:cs="Times New Roman"/>
          <w:sz w:val="24"/>
          <w:szCs w:val="24"/>
        </w:rPr>
        <w:t>ссийской Федерации от 07.03.95 № 239 «</w:t>
      </w:r>
      <w:r w:rsidRPr="00DF0130">
        <w:rPr>
          <w:rFonts w:ascii="Times New Roman" w:hAnsi="Times New Roman" w:cs="Times New Roman"/>
          <w:sz w:val="24"/>
          <w:szCs w:val="24"/>
        </w:rPr>
        <w:t>О мерах по упорядочению государственн</w:t>
      </w:r>
      <w:r>
        <w:rPr>
          <w:rFonts w:ascii="Times New Roman" w:hAnsi="Times New Roman" w:cs="Times New Roman"/>
          <w:sz w:val="24"/>
          <w:szCs w:val="24"/>
        </w:rPr>
        <w:t>ого регулирования цен (тарифов)» («Собрание законодательства РФ», 13.05.1995,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11);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25.06.2012 № 634 «</w:t>
      </w:r>
      <w:r w:rsidRPr="00DF0130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 («Собрание законодательства РФ», 02.07.2012,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27);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25.08.2012 № 852 «</w:t>
      </w:r>
      <w:r w:rsidRPr="00DF0130">
        <w:rPr>
          <w:rFonts w:ascii="Times New Roman" w:hAnsi="Times New Roman" w:cs="Times New Roman"/>
          <w:sz w:val="24"/>
          <w:szCs w:val="24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</w:t>
      </w:r>
      <w:r>
        <w:rPr>
          <w:rFonts w:ascii="Times New Roman" w:hAnsi="Times New Roman" w:cs="Times New Roman"/>
          <w:sz w:val="24"/>
          <w:szCs w:val="24"/>
        </w:rPr>
        <w:t>ставления государственных услуг» («Собрание законодательства РФ», 03.09.2012,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36);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25.01.2013 № 33 «</w:t>
      </w:r>
      <w:r w:rsidRPr="00DF0130">
        <w:rPr>
          <w:rFonts w:ascii="Times New Roman" w:hAnsi="Times New Roman" w:cs="Times New Roman"/>
          <w:sz w:val="24"/>
          <w:szCs w:val="24"/>
        </w:rPr>
        <w:t>Об использовании простой электронной подписи при оказании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 («Собрание законодательства РФ»</w:t>
      </w:r>
      <w:r w:rsidRPr="00DF01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04.02.2013,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5);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области от 30.03.95 № 88 «</w:t>
      </w:r>
      <w:r w:rsidRPr="00DF0130">
        <w:rPr>
          <w:rFonts w:ascii="Times New Roman" w:hAnsi="Times New Roman" w:cs="Times New Roman"/>
          <w:sz w:val="24"/>
          <w:szCs w:val="24"/>
        </w:rPr>
        <w:t>О мерах по упорядочению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регулирования цен (тарифов)» </w:t>
      </w:r>
      <w:r w:rsidRPr="00DF0130">
        <w:rPr>
          <w:rFonts w:ascii="Times New Roman" w:hAnsi="Times New Roman" w:cs="Times New Roman"/>
          <w:sz w:val="24"/>
          <w:szCs w:val="24"/>
        </w:rPr>
        <w:t>("Призыв",</w:t>
      </w:r>
      <w:r>
        <w:rPr>
          <w:rFonts w:ascii="Times New Roman" w:hAnsi="Times New Roman" w:cs="Times New Roman"/>
          <w:sz w:val="24"/>
          <w:szCs w:val="24"/>
        </w:rPr>
        <w:t xml:space="preserve"> 07.04.1995,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65);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области от 30.06.95 № 220 «О регулировании цен и тарифов» («</w:t>
      </w:r>
      <w:r w:rsidRPr="00DF0130">
        <w:rPr>
          <w:rFonts w:ascii="Times New Roman" w:hAnsi="Times New Roman" w:cs="Times New Roman"/>
          <w:sz w:val="24"/>
          <w:szCs w:val="24"/>
        </w:rPr>
        <w:t>Призы</w:t>
      </w:r>
      <w:r>
        <w:rPr>
          <w:rFonts w:ascii="Times New Roman" w:hAnsi="Times New Roman" w:cs="Times New Roman"/>
          <w:sz w:val="24"/>
          <w:szCs w:val="24"/>
        </w:rPr>
        <w:t>в»,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124, 07.07.1995);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DF013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Губ</w:t>
      </w:r>
      <w:r>
        <w:rPr>
          <w:rFonts w:ascii="Times New Roman" w:hAnsi="Times New Roman" w:cs="Times New Roman"/>
          <w:sz w:val="24"/>
          <w:szCs w:val="24"/>
        </w:rPr>
        <w:t>ернатора области от 27.12.2005 № 766 «</w:t>
      </w:r>
      <w:r w:rsidRPr="00DF0130">
        <w:rPr>
          <w:rFonts w:ascii="Times New Roman" w:hAnsi="Times New Roman" w:cs="Times New Roman"/>
          <w:sz w:val="24"/>
          <w:szCs w:val="24"/>
        </w:rPr>
        <w:t>Об утверждении Положения о департаменте цен и тарифов адм</w:t>
      </w:r>
      <w:r>
        <w:rPr>
          <w:rFonts w:ascii="Times New Roman" w:hAnsi="Times New Roman" w:cs="Times New Roman"/>
          <w:sz w:val="24"/>
          <w:szCs w:val="24"/>
        </w:rPr>
        <w:t>инистрации Владимирской области» («Владимирские ведомости»,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425, 31.12.2005).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2.6.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 w:rsidRPr="00DF0130">
        <w:rPr>
          <w:rFonts w:ascii="Times New Roman" w:hAnsi="Times New Roman" w:cs="Times New Roman"/>
          <w:sz w:val="24"/>
          <w:szCs w:val="24"/>
        </w:rPr>
        <w:t>2.6.1. Для получения декларации методом экономически обоснованных затрат заявитель представляет в департамент лично, направляет по почте или в электронном виде с использованием электронной подписи в соответствии с действующим законодательством следующие документы: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а) обращение и пояснительную записку на имя директора департамента с объяснением причин установления тарифов, с указанием прогнозируемого уровня тарифов, за подписью директора, заверенные печатью организации;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б) общие сведения об организации, оказывающей транспортные услуги на подъездных железнодорожных путях (наименование, юридический адрес, форма собственности, должность, ФИО руководителя организации, должность, ФИО и телефон исполнителя расчетов, электронный адрес, факс);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в) перечень основных организаций, которым оказываются транспортные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г) заявки от организаций, которым оказываются транспортные услуги, на планируемый период (1 год) по объемам перевозимого груза и копии договоров с основными потребителями услуг либо данные об объеме грузооборота за предшествующие 3 года по потребителям транспортных услуг;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д) данные о полученных доходах и расходах, выполненных объемах работ за отчетный период (1 год) по видам работ по данным бухгалтерского учета, копию отчета о прибылях и убытках бухгалтерского баланса за подписью директора и главного бухгалтера, заверенные печатью организации, за отчетный период (1 год);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е) основные показатели работы организации за отчетный период (1 год);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ж) справку об отработанных локомотиво-часах тепловозов, машино-часах и пробеге путейской техники и автотранспорта за отчетный период (1 год);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з) нормы расхода топлива по типам локомотивов в кг/лок/час (или литр/лок/час) в зимний и летний период, нормы расхода горюче-смазочных материалов, утвержденные приказом директора организации;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и) расчет экономически обоснованного повышения тарифов на транспортные услуги на планируемый период (1 год) с расшифровками и подтверждающими документами по статьям расходов, включенных в состав тарифа.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6"/>
      <w:bookmarkEnd w:id="4"/>
      <w:r w:rsidRPr="00DF0130">
        <w:rPr>
          <w:rFonts w:ascii="Times New Roman" w:hAnsi="Times New Roman" w:cs="Times New Roman"/>
          <w:sz w:val="24"/>
          <w:szCs w:val="24"/>
        </w:rPr>
        <w:t>2.6.2. Для получения декларации методом индексации заявитель представляет в департамент лично, направляет по почте или в электронном виде с использованием электронной подписи в соответствии с действующим законодательством следующие документы: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обращение и пояснительную записку на имя директора департамента с объяснением причин установления тарифов, с указанием прогнозируемого уровня тарифов, за подписью директора, заверенные печатью организации;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копию отчета о прибылях и убытках бухгалтерского баланса за подписью директора и главного бухгалтера, заверенную печатью организации, за отчетный период (1 год);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основные </w:t>
      </w:r>
      <w:hyperlink w:anchor="Par264" w:history="1">
        <w:r w:rsidRPr="00DF0130">
          <w:rPr>
            <w:rFonts w:ascii="Times New Roman" w:hAnsi="Times New Roman" w:cs="Times New Roman"/>
            <w:sz w:val="24"/>
            <w:szCs w:val="24"/>
          </w:rPr>
          <w:t>показатели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работы организаци</w:t>
      </w:r>
      <w:r>
        <w:rPr>
          <w:rFonts w:ascii="Times New Roman" w:hAnsi="Times New Roman" w:cs="Times New Roman"/>
          <w:sz w:val="24"/>
          <w:szCs w:val="24"/>
        </w:rPr>
        <w:t>и по форме согласно приложению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2 к настоящему регламенту;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366" w:history="1">
        <w:r w:rsidRPr="00DF0130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тарифа на транспортные услуги на планируемый го</w:t>
      </w:r>
      <w:r>
        <w:rPr>
          <w:rFonts w:ascii="Times New Roman" w:hAnsi="Times New Roman" w:cs="Times New Roman"/>
          <w:sz w:val="24"/>
          <w:szCs w:val="24"/>
        </w:rPr>
        <w:t>д в соответствии с приложением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3 к настоящему регламенту.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Индексация производится согласно прогнозируемому Правительством Российской Федерации индексу потребительских цен на очередной финансовый год.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2.7. При предоставлении государственной услуги запрещается требовать от заявителя: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департамента,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актами Российской Федерации, нормативными правовыми актами Владимирской области. Заявитель вправе представить указанные документы и информацию по собственной инициативе;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2.8. В приеме документов отказывается, если заявитель не соответствует требованиям </w:t>
      </w:r>
      <w:hyperlink w:anchor="Par48" w:history="1">
        <w:r w:rsidRPr="00DF0130">
          <w:rPr>
            <w:rFonts w:ascii="Times New Roman" w:hAnsi="Times New Roman" w:cs="Times New Roman"/>
            <w:sz w:val="24"/>
            <w:szCs w:val="24"/>
          </w:rPr>
          <w:t>пункта 1.2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2.9. Основания для приостановления и отказа в предоставлении государственной услуги.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2.9.1. Уполномоченный отдел департамента проводит проверку полноты и достоверности представленных заявителем сведений и информации.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2.9.2. Основанием для приостановления государственной услуги является выявление неполноты сведений в представленных документах и материалах и (или) некомплектности представленных документов и материалов. В этом случае департамент в 5-дневный срок со дня поступления обращения и прилагаемых документов в письменной форме уведомляет об этом заявителя, а предоставление государственной услуги приостанавливается до поступления в департамент недостающих сведений и (или) документов и материалов.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2.9.3. Основанием для отказа в выдаче декларации является наличие в представленных документах и материалах искаженных сведений или недостоверной информации.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2.10. Декларация выдается заявителю бесплатно.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2.12. Обращение об установлении тарифов и прилагаемые к нему документы, отвечающие требованиям настоящего регламента, принимаются и регистрируются сотрудником отдела организационной, правовой и кадровой работы департамента в день поступления в департамент.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2.13.1. Центральный вход в здание должен быть оборудован вывеской, содержащей наименование государственного органа, предоставляющего государственную услугу.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2.13.2. В помещении департамента отводятся места для ожидания приема. Места ожидания в очереди на подачу и получение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2.13.3. Помещения для государственных служащих, осуществляющих предоставление государственной услуги, должны быть снабжены табличками с указанием номера кабинета, фамилий, имен, отчеств, должностей государственных служащих, ответственных за предоставление государственной услуги.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2.13.4. Рабочие места государственных служащих, осуществляющих предоставление государственной услуги, оборудуются: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рабочими столами и стульями (не менее 1 комплекта на государственного служащего);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компьютерами (1 рабочий компьютер на одного государственного служащего);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оргтехникой, позволяющей своевременно и в полном объеме осуществлять предоставление государственной услуги.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2.13.5.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2.13.6. Места для информирования заявителей, заполнения необходимых документов, ожидания в очереди на подачу или получение документов оборудуются стульями, столами и обеспечиваются образцами заполнения документов и канцелярскими принадлежностями.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2.14. Показатели доступности и качества государственной услуги: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информированность заявителей о правилах и порядке предоставления государственной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комфортность ожидания предоставления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комфортность получения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отношение государственных служащих уполномоченного отдела департамента к заявителю;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доступность оказываемой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время, затраченное на получение конечного результата услуги (оперативность);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уровень кадрового обеспечения предоставления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количество выявленных нарушений при предоставлении услуги;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число поступивших жалоб на предоставление услуги.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3.1. При предоставлении государственной услуги осуществляются следующие административные процедуры: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прием и регистрация обращения на установление тарифов на транспортные услуги с прилагаемыми необходимыми документами;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рассмотрение документов;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выдача заявителю декларации и экспертного заключения или экспертного заключения, содержащего мотивированный отказ в выдаче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30" w:history="1">
        <w:r w:rsidRPr="00DF0130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</w:t>
      </w:r>
      <w:r>
        <w:rPr>
          <w:rFonts w:ascii="Times New Roman" w:hAnsi="Times New Roman" w:cs="Times New Roman"/>
          <w:sz w:val="24"/>
          <w:szCs w:val="24"/>
        </w:rPr>
        <w:t>роцедур приведена в приложении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4 к настоящему регламенту.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3.2. Административная процедура "Прием и регистрация обращения на установление тарифов с прилагаемыми необходимыми документами".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в департамент обращения на установление тарифов на транспортные услуги с приложением документов в соответствии с </w:t>
      </w:r>
      <w:hyperlink w:anchor="Par96" w:history="1">
        <w:r w:rsidRPr="00DF0130">
          <w:rPr>
            <w:rFonts w:ascii="Times New Roman" w:hAnsi="Times New Roman" w:cs="Times New Roman"/>
            <w:sz w:val="24"/>
            <w:szCs w:val="24"/>
          </w:rPr>
          <w:t>пунктами 2.6.1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106" w:history="1">
        <w:r w:rsidRPr="00DF0130">
          <w:rPr>
            <w:rFonts w:ascii="Times New Roman" w:hAnsi="Times New Roman" w:cs="Times New Roman"/>
            <w:sz w:val="24"/>
            <w:szCs w:val="24"/>
          </w:rPr>
          <w:t>2.6.2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3.2.2. Обращение на установление тарифов на транспортные услуги с прилагаемыми документами и материалами (далее - обращение) представляется заявителем в отдел правовой, организационной и кадровой работы.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3.2.3. Специалист отдела, ответственный за учет входящей и исходящей корреспонденции, в день поступления обращения: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проверяет соответствие количества документов, указанных в обращении;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регистрирует обращение в журнале регистрации;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передает обращение в установленном порядке директору департамента для визирования.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3.2.4. Обращение визируется директором департамента в течение двух рабочих дней и передается для рассмотрения в уполномоченный отдел департамента.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3.2.5. Результатом административной процедуры является прием, регистрация обращения и передача его на рассмотрение в уполномоченный отдел департамента.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3.3. Административная процедура "Рассмотрение документов".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обращения в уполномоченный отдел департамента.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3.3.2. Специалист отдела, назначенный начальником отдела ответственным за выполнение указанного действия, в течение 25 рабочих дней со дня поступления обращения: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hyperlink w:anchor="Par96" w:history="1">
        <w:r w:rsidRPr="00DF0130">
          <w:rPr>
            <w:rFonts w:ascii="Times New Roman" w:hAnsi="Times New Roman" w:cs="Times New Roman"/>
            <w:sz w:val="24"/>
            <w:szCs w:val="24"/>
          </w:rPr>
          <w:t>пунктах 2.6.1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106" w:history="1">
        <w:r w:rsidRPr="00DF0130">
          <w:rPr>
            <w:rFonts w:ascii="Times New Roman" w:hAnsi="Times New Roman" w:cs="Times New Roman"/>
            <w:sz w:val="24"/>
            <w:szCs w:val="24"/>
          </w:rPr>
          <w:t>2.6.2</w:t>
        </w:r>
      </w:hyperlink>
      <w:r w:rsidRPr="00DF0130">
        <w:rPr>
          <w:rFonts w:ascii="Times New Roman" w:hAnsi="Times New Roman" w:cs="Times New Roman"/>
          <w:sz w:val="24"/>
          <w:szCs w:val="24"/>
        </w:rPr>
        <w:t xml:space="preserve"> настоящего регламента, и их соответствие требованиям законодательства;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проводит экспертизу представленных документов и материалов;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по результатам проведения экспертизы готовит проекты декларации по установленной форме и экспертного заключения или экспертного заключения с мотивированным отказом в выдаче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Экспертные заключения и декларация визируются ответственным исполнителем, начальником уполномоченного отдела департамента. Декларация подписывается директором департамента либо лицом, его замещающим, заверяется печатью департамента. Экспертные заключения подписываются директором департамента либо лицом, его замещающим.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Декларация и экспертные заключения заполняются в двух экземплярах, один из которых направляется заявителю, а другой экземпляр хранится в департаменте.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рассмотрение документов и подготовка декларации по установленной форме и экспертного заключения или экспертного заключения с мотивированным отказом в выдаче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 Административная процедура "Выдача заявителю декларации и экспертного заключения или экспертного заключения, содержащего мотивированный отказ в выдаче декларации".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в отдел правовой, организационной и кадровой работы подписанных директором департамента декларации и экспертного заключения либо экспертного заключения об отказе в выдаче декларации с объяснением причин отказа.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3.4.2. Специалист отдела правовой, организационной и кадровой работы департамента, ответственный за учет входящей и исходящей корреспонденции, в течение одного рабочего дня: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регистрирует соответствующее экспертное заключение и декларацию в журнале регистрации исходящей корреспонденции;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обеспечивает выдачу под роспись или отправку по почте (с уведомлением о вручении) одного экземпляра соответствующего экспертного заключения и декларации заявителю;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- передает начальнику уполномоченного отдела департамента второй экземпляр соответствующего экспертного заключения и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3.4.3. Уполномоченный отдел департамента помещает в дело обращение заявителя и приложенные к нему документы, второй экземпляр соответствующего экспертного заключения и декларации. Хранение указанных документов осуществляется в соответствии с номенклатурой дел, утвержденной директором департамента.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3.4.4. Декларация размещается в информационно-телекоммуникационной сети "Интернет" на официальном сайте департамента в течение 10 дней со дня подписания.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3.4.5. Результатом административной процедуры является выдача заявителю декларации и экспертного заключения или экспертного заключения, содержащего мотивированный отказ в выдаче декларации.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4. Формы контроля за исполнением регламента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4.1. Текущий контроль за полнотой, качеством и последовательностью действий, определенных настоящим регламентом, осуществляется начальником уполномоченного отдела департамента и директором департамента и включает в себя проведение проверок по выявлению и устранению нарушений прав заявителей, а также рассмотрение жалоб заявителей о неправомерных действиях (бездействии) государственных служащих и принятие по ним решений.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 xml:space="preserve">4.2. Персональная ответственность государственных служащих закрепляется в их должностных регламентах в соответствии с требованиями Федерального </w:t>
      </w:r>
      <w:hyperlink r:id="rId14" w:history="1">
        <w:r w:rsidRPr="00DF013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27.07.2004 №</w:t>
      </w:r>
      <w:r w:rsidRPr="00DF0130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4.3. Периодичность осуществления текущего контроля устанавливается директором департамента.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Проверки могут носить плановый характер (осуществляться на основании квартальных или годовых планов работы) и внеплановый характер (по конкретному обращению заинтересованных лиц).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При проведении проверки могут рассматриваться все вопросы, связанные с исполнением настоящего регламента (комплексная проверка), или отдельные вопросы (тематическая проверка).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4.4. Результаты проверки оформляются в виде акта (справки, письма), в котором отмечаются выявленные недостатки и предложения по их устранению.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4.5. Заявители могут принимать участие в электронных опросах, форумах и анкетировании по вопросам удовлетворенности полнотой и качеством предоставления государственной услуги, соблюдения положений регламента, сроков и последовательности действий (административных процедур), предусмотренных регламентом.</w:t>
      </w: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и действий (бездействия) департамента,</w:t>
      </w:r>
    </w:p>
    <w:p w:rsidR="00B94E44" w:rsidRPr="00DF0130" w:rsidRDefault="00B94E44" w:rsidP="00D177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130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B94E44" w:rsidRPr="00DF0130" w:rsidRDefault="00B94E44" w:rsidP="00D177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5.2. В досудебном (внесудебном) порядке заявитель может обжаловать решения, действия (бездействие):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- должностных лиц департамента - директору департамента;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- директора департамента и его заместителей - Губернатору области.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5.3. Заявитель может обратиться с жалобой, в том числе в следующих случаях: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нарушение срока предоставления государственной услуги;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5.4. Жалоба подается в письменной форме, в том числе при личном приеме заявителя, или в электронном виде.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Жалоба должна содержать: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г) доводы, на основании которых заявитель не согласен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24"/>
      <w:bookmarkEnd w:id="5"/>
      <w:r w:rsidRPr="005A445D">
        <w:rPr>
          <w:rFonts w:ascii="Times New Roman" w:hAnsi="Times New Roman"/>
          <w:sz w:val="24"/>
          <w:szCs w:val="24"/>
        </w:rPr>
        <w:t>5.5.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Время приема жалоб должно совпадать со временем предоставления государственных услуг.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Жалоба в письменной форме может быть также направлена по почте.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ar24" w:history="1">
        <w:r w:rsidRPr="005A445D">
          <w:rPr>
            <w:rFonts w:ascii="Times New Roman" w:hAnsi="Times New Roman"/>
            <w:color w:val="000000"/>
            <w:sz w:val="24"/>
            <w:szCs w:val="24"/>
          </w:rPr>
          <w:t>пункте 5.5</w:t>
        </w:r>
      </w:hyperlink>
      <w:r w:rsidRPr="005A44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445D">
        <w:rPr>
          <w:rFonts w:ascii="Times New Roman" w:hAnsi="Times New Roman"/>
          <w:sz w:val="24"/>
          <w:szCs w:val="24"/>
        </w:rPr>
        <w:t>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5.9. По результатам рассмотрения жалобы департамент принимает одно из следующих решений: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При удовлетворении жалобы департамент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5.10. Департамент отказывает в удовлетворении жалобы в следующих случаях: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5.11. Департамент оставляет жалобу без ответа в следующих случаях: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в) фамилия, имя, отчество (при наличии) или наименование заявителя;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г) основания для принятия решения по жалобе;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д) принятое по жалобе решение;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ж) сведения о порядке обжалования принятого по жалобе решения.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департамента, вид которой установлен законодательством Российской Федерации.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5.14. Решение по результатам рассмотрения жалобы заявитель вправе обжаловать в судебном порядке.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445D">
        <w:rPr>
          <w:rFonts w:ascii="Times New Roman" w:hAnsi="Times New Roman"/>
          <w:sz w:val="24"/>
          <w:szCs w:val="24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E44" w:rsidRPr="005A445D" w:rsidRDefault="00B94E44" w:rsidP="005A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5A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Pr="00DF0130" w:rsidRDefault="00B94E44" w:rsidP="00D177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E44" w:rsidRDefault="00B94E44" w:rsidP="00A41F79">
      <w:pPr>
        <w:pStyle w:val="ConsPlusNormal"/>
        <w:sectPr w:rsidR="00B94E44" w:rsidSect="00DF0130">
          <w:pgSz w:w="11905" w:h="16838"/>
          <w:pgMar w:top="709" w:right="850" w:bottom="1134" w:left="1701" w:header="0" w:footer="0" w:gutter="0"/>
          <w:cols w:space="720"/>
          <w:noEndnote/>
        </w:sectPr>
      </w:pPr>
    </w:p>
    <w:p w:rsidR="00B94E44" w:rsidRDefault="00B94E44" w:rsidP="00C04DC6">
      <w:pPr>
        <w:pStyle w:val="ConsPlusNormal"/>
        <w:jc w:val="right"/>
        <w:outlineLvl w:val="1"/>
      </w:pPr>
      <w:r>
        <w:t>Приложение N 1</w:t>
      </w:r>
    </w:p>
    <w:p w:rsidR="00B94E44" w:rsidRDefault="00B94E44" w:rsidP="00C04DC6">
      <w:pPr>
        <w:pStyle w:val="ConsPlusNormal"/>
        <w:jc w:val="right"/>
      </w:pPr>
      <w:r>
        <w:t>к регламенту</w:t>
      </w:r>
    </w:p>
    <w:p w:rsidR="00B94E44" w:rsidRDefault="00B94E44" w:rsidP="00D17705">
      <w:pPr>
        <w:pStyle w:val="ConsPlusNormal"/>
        <w:jc w:val="right"/>
      </w:pPr>
    </w:p>
    <w:p w:rsidR="00B94E44" w:rsidRDefault="00B94E44" w:rsidP="00D17705">
      <w:pPr>
        <w:pStyle w:val="ConsPlusNonformat"/>
        <w:jc w:val="both"/>
      </w:pPr>
      <w:r>
        <w:t xml:space="preserve">                                                           ЗАРЕГИСТРИРОВАНО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    департаментом    цен   и   тарифов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    администрации Владимирской области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    от _________________________ 20 г.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    Директор _________________________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  <w:bookmarkStart w:id="6" w:name="Par226"/>
      <w:bookmarkEnd w:id="6"/>
      <w:r>
        <w:t xml:space="preserve">                               ДЕКЛАРАЦИЯ N</w:t>
      </w:r>
    </w:p>
    <w:p w:rsidR="00B94E44" w:rsidRDefault="00B94E44" w:rsidP="00D17705">
      <w:pPr>
        <w:pStyle w:val="ConsPlusNonformat"/>
        <w:jc w:val="both"/>
      </w:pPr>
      <w:r>
        <w:t xml:space="preserve">                 установления тарифов на транспортные услуги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  <w:r>
        <w:t>Организация _______________________________________________________________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(наименование)</w:t>
      </w:r>
    </w:p>
    <w:p w:rsidR="00B94E44" w:rsidRDefault="00B94E44" w:rsidP="00D17705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1320"/>
        <w:gridCol w:w="1560"/>
        <w:gridCol w:w="1200"/>
        <w:gridCol w:w="1440"/>
        <w:gridCol w:w="1200"/>
        <w:gridCol w:w="1200"/>
        <w:gridCol w:w="1200"/>
        <w:gridCol w:w="1200"/>
        <w:gridCol w:w="1440"/>
      </w:tblGrid>
      <w:tr w:rsidR="00B94E44" w:rsidRPr="00833853">
        <w:trPr>
          <w:trHeight w:val="240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Наименование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предприятий,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которым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оказываются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транспортные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услуги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Единица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измерения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Предельный тариф за единицу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измерения (в руб. и коп.)  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Отклонение нового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предельного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тарифа, % от   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 Рентабельность к   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 себестоимости, %      </w:t>
            </w:r>
          </w:p>
        </w:tc>
      </w:tr>
      <w:tr w:rsidR="00B94E44" w:rsidRPr="00833853"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rmal"/>
              <w:jc w:val="center"/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Ранее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действовав-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ший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Деклари-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руемый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Предельный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новый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Ранее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действо-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вавшего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Деклари-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руемого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При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ранее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действо-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вавшем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тарифе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При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декла-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рируемом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тарифе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При новом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предельном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тарифе  </w:t>
            </w:r>
          </w:p>
        </w:tc>
      </w:tr>
      <w:tr w:rsidR="00B94E44" w:rsidRPr="00833853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1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2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3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4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5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6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7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8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9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10    </w:t>
            </w:r>
          </w:p>
        </w:tc>
      </w:tr>
      <w:tr w:rsidR="00B94E44" w:rsidRPr="00833853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</w:tbl>
    <w:p w:rsidR="00B94E44" w:rsidRDefault="00B94E44" w:rsidP="00D17705">
      <w:pPr>
        <w:pStyle w:val="ConsPlusNonformat"/>
        <w:jc w:val="both"/>
      </w:pPr>
      <w:r>
        <w:t>Примечание: признать утратившей силу декларацию N             от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</w:p>
    <w:p w:rsidR="00B94E44" w:rsidRDefault="00B94E44" w:rsidP="004804E9">
      <w:pPr>
        <w:pStyle w:val="ConsPlusNonformat"/>
        <w:jc w:val="both"/>
      </w:pPr>
      <w:r>
        <w:t xml:space="preserve">Виза начальника отдела 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</w:p>
    <w:p w:rsidR="00B94E44" w:rsidRDefault="00B94E44" w:rsidP="004804E9">
      <w:pPr>
        <w:pStyle w:val="ConsPlusNonformat"/>
        <w:jc w:val="both"/>
      </w:pPr>
      <w:r>
        <w:t>Виза специалиста отдела</w:t>
      </w:r>
    </w:p>
    <w:p w:rsidR="00B94E44" w:rsidRDefault="00B94E44" w:rsidP="00D17705">
      <w:pPr>
        <w:pStyle w:val="ConsPlusNormal"/>
        <w:jc w:val="both"/>
      </w:pPr>
    </w:p>
    <w:p w:rsidR="00B94E44" w:rsidRDefault="00B94E44" w:rsidP="00D17705">
      <w:pPr>
        <w:pStyle w:val="ConsPlusNormal"/>
        <w:jc w:val="both"/>
      </w:pPr>
    </w:p>
    <w:p w:rsidR="00B94E44" w:rsidRDefault="00B94E44" w:rsidP="00D17705">
      <w:pPr>
        <w:pStyle w:val="ConsPlusNonformat"/>
        <w:jc w:val="both"/>
        <w:sectPr w:rsidR="00B94E44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94E44" w:rsidRDefault="00B94E44" w:rsidP="00955900">
      <w:pPr>
        <w:pStyle w:val="ConsPlusNormal"/>
        <w:jc w:val="right"/>
        <w:outlineLvl w:val="1"/>
      </w:pPr>
      <w:r>
        <w:t>Приложение N 2</w:t>
      </w:r>
    </w:p>
    <w:p w:rsidR="00B94E44" w:rsidRDefault="00B94E44" w:rsidP="00955900">
      <w:pPr>
        <w:pStyle w:val="ConsPlusNormal"/>
        <w:jc w:val="right"/>
      </w:pPr>
      <w:r>
        <w:t>к регламенту</w:t>
      </w:r>
    </w:p>
    <w:p w:rsidR="00B94E44" w:rsidRDefault="00B94E44" w:rsidP="00955900">
      <w:pPr>
        <w:pStyle w:val="ConsPlusNonformat"/>
        <w:jc w:val="center"/>
      </w:pPr>
      <w:r>
        <w:t>Основные показатели работы</w:t>
      </w:r>
    </w:p>
    <w:p w:rsidR="00B94E44" w:rsidRDefault="00B94E44" w:rsidP="00955900">
      <w:pPr>
        <w:pStyle w:val="ConsPlusNonformat"/>
        <w:jc w:val="both"/>
      </w:pPr>
      <w:r>
        <w:t xml:space="preserve">            ___________________________________________________</w:t>
      </w:r>
    </w:p>
    <w:p w:rsidR="00B94E44" w:rsidRDefault="00B94E44" w:rsidP="00955900">
      <w:pPr>
        <w:pStyle w:val="ConsPlusNonformat"/>
        <w:jc w:val="both"/>
      </w:pPr>
      <w:r>
        <w:t xml:space="preserve">                        (наименование организации)</w:t>
      </w:r>
    </w:p>
    <w:p w:rsidR="00B94E44" w:rsidRDefault="00B94E44" w:rsidP="00D17705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160"/>
        <w:gridCol w:w="1680"/>
        <w:gridCol w:w="1920"/>
      </w:tblGrid>
      <w:tr w:rsidR="00B94E44" w:rsidRPr="00833853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N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>п/п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   Наименование показателей    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Единица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измерения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Факт отчетного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периода    </w:t>
            </w: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Перевозка грузов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т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Погрузо-разгрузочные работы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т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Доходы, всего: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перевозка грузов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погрузо-разгрузочные работы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другие виды деятельности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Расходы, всего: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перевозка грузов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погрузо-разгрузочные работы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другие виды деятельности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Себестоимость: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Перевозка 1 т груза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1 т погрузо-разгрузочных работ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Прибыль (убыток), всего: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перевозка грузов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погрузо-разгрузочные работы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другие виды деятельности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Рентабельность, всего: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%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перевозка грузов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%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погрузо-разгрузочные работы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%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другие виды деятельности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%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Тариф за перевозку 1 т груза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Тариф за 1 час работы локомотива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10.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Численность работающих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Чел.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основных производственных рабочих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Чел.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АУП       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Чел.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11.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Среднемесячная заработная плата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основных производственных рабочих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АУП       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12.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Затраты на ремонты:                   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капитальный ремонт                   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текущий ремонт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13.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Общехозяйственные расходы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14.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Кол-во обслуживаемых предприятий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Ед.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</w:tbl>
    <w:p w:rsidR="00B94E44" w:rsidRDefault="00B94E44" w:rsidP="00D17705">
      <w:pPr>
        <w:pStyle w:val="ConsPlusNormal"/>
        <w:jc w:val="both"/>
      </w:pPr>
    </w:p>
    <w:p w:rsidR="00B94E44" w:rsidRDefault="00B94E44" w:rsidP="00D17705">
      <w:pPr>
        <w:pStyle w:val="ConsPlusNormal"/>
        <w:jc w:val="both"/>
      </w:pPr>
    </w:p>
    <w:p w:rsidR="00B94E44" w:rsidRDefault="00B94E44" w:rsidP="00D17705">
      <w:pPr>
        <w:pStyle w:val="ConsPlusNonformat"/>
        <w:jc w:val="both"/>
      </w:pPr>
      <w:r>
        <w:t>Руководитель организации: ____________________________________ (расшифровка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(подпись)                     подписи)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  <w:r>
        <w:t>Подпись лица, ответственного</w:t>
      </w:r>
    </w:p>
    <w:p w:rsidR="00B94E44" w:rsidRDefault="00B94E44" w:rsidP="00D17705">
      <w:pPr>
        <w:pStyle w:val="ConsPlusNonformat"/>
        <w:jc w:val="both"/>
      </w:pPr>
      <w:r>
        <w:t>за заполнение формы: ________________________________ (расшифровка подписи)</w:t>
      </w:r>
    </w:p>
    <w:p w:rsidR="00B94E44" w:rsidRDefault="00B94E44" w:rsidP="00D17705">
      <w:pPr>
        <w:pStyle w:val="ConsPlusNormal"/>
        <w:jc w:val="center"/>
      </w:pPr>
    </w:p>
    <w:p w:rsidR="00B94E44" w:rsidRDefault="00B94E44" w:rsidP="00D17705">
      <w:pPr>
        <w:pStyle w:val="ConsPlusNormal"/>
        <w:jc w:val="center"/>
      </w:pPr>
    </w:p>
    <w:p w:rsidR="00B94E44" w:rsidRDefault="00B94E44" w:rsidP="00D17705">
      <w:pPr>
        <w:pStyle w:val="ConsPlusNormal"/>
        <w:jc w:val="right"/>
        <w:outlineLvl w:val="1"/>
      </w:pPr>
      <w:r>
        <w:t>Приложение N 3</w:t>
      </w:r>
    </w:p>
    <w:p w:rsidR="00B94E44" w:rsidRDefault="00B94E44" w:rsidP="00D17705">
      <w:pPr>
        <w:pStyle w:val="ConsPlusNormal"/>
        <w:jc w:val="right"/>
      </w:pPr>
      <w:r>
        <w:t>к регламенту</w:t>
      </w:r>
    </w:p>
    <w:p w:rsidR="00B94E44" w:rsidRDefault="00B94E44" w:rsidP="00D17705">
      <w:pPr>
        <w:pStyle w:val="ConsPlusNormal"/>
        <w:jc w:val="right"/>
      </w:pPr>
    </w:p>
    <w:p w:rsidR="00B94E44" w:rsidRDefault="00B94E44" w:rsidP="00D17705">
      <w:pPr>
        <w:pStyle w:val="ConsPlusNonformat"/>
        <w:jc w:val="both"/>
      </w:pPr>
      <w:bookmarkStart w:id="7" w:name="Par366"/>
      <w:bookmarkEnd w:id="7"/>
      <w:r>
        <w:t xml:space="preserve">                     Расчет тарифа на перевозку грузов</w:t>
      </w:r>
    </w:p>
    <w:p w:rsidR="00B94E44" w:rsidRDefault="00B94E44" w:rsidP="00D17705">
      <w:pPr>
        <w:pStyle w:val="ConsPlusNonformat"/>
        <w:jc w:val="both"/>
      </w:pPr>
    </w:p>
    <w:p w:rsidR="00B94E44" w:rsidRDefault="00B94E44" w:rsidP="00D17705">
      <w:pPr>
        <w:pStyle w:val="ConsPlusNonformat"/>
        <w:jc w:val="both"/>
      </w:pPr>
      <w:r>
        <w:t xml:space="preserve">           _____________________________________________________</w:t>
      </w:r>
    </w:p>
    <w:p w:rsidR="00B94E44" w:rsidRDefault="00B94E44" w:rsidP="00D17705">
      <w:pPr>
        <w:pStyle w:val="ConsPlusNonformat"/>
        <w:jc w:val="both"/>
      </w:pPr>
      <w:r>
        <w:t xml:space="preserve">                        (наименование организации)</w:t>
      </w:r>
    </w:p>
    <w:p w:rsidR="00B94E44" w:rsidRDefault="00B94E44" w:rsidP="00D17705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240"/>
        <w:gridCol w:w="1320"/>
        <w:gridCol w:w="1920"/>
        <w:gridCol w:w="2280"/>
      </w:tblGrid>
      <w:tr w:rsidR="00B94E44" w:rsidRPr="00833853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N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п/п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 Статьи затрат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Ед. изм.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Факт отчетного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периода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План на период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регулирования  </w:t>
            </w: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1.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Объем перевозок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Тыс. т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2.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Всего затрат, в т.ч.: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2.1.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Расходы на оплату труда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производственных рабочих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2.2.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Начисления на з/плату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2.3.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Материальные затраты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В том числе: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затраты на ремонт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дизтопливо и ГСМ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электроэнергия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теплоэнергия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- прочие затраты, в т.ч.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общехозяйственные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2.4.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Амортизация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2.5.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Прочие затраты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3.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Себестоимость перевозки  </w:t>
            </w:r>
          </w:p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1 т груза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4.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Прибыль (убыток)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5.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Рентабельность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%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6.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Расчетный тариф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Руб.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     x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  <w:tr w:rsidR="00B94E44" w:rsidRPr="00833853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 7.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 xml:space="preserve">Доходы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  <w:r w:rsidRPr="00833853">
              <w:t>Тыс. руб.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4E44" w:rsidRPr="00833853" w:rsidRDefault="00B94E44">
            <w:pPr>
              <w:pStyle w:val="ConsPlusNonformat"/>
              <w:jc w:val="both"/>
            </w:pPr>
          </w:p>
        </w:tc>
      </w:tr>
    </w:tbl>
    <w:p w:rsidR="00B94E44" w:rsidRDefault="00B94E44" w:rsidP="00D17705">
      <w:pPr>
        <w:pStyle w:val="ConsPlusNormal"/>
        <w:jc w:val="center"/>
      </w:pPr>
    </w:p>
    <w:p w:rsidR="00B94E44" w:rsidRDefault="00B94E44" w:rsidP="00D17705">
      <w:pPr>
        <w:pStyle w:val="ConsPlusNormal"/>
        <w:jc w:val="both"/>
      </w:pPr>
    </w:p>
    <w:p w:rsidR="00B94E44" w:rsidRDefault="00B94E44" w:rsidP="00D17705">
      <w:pPr>
        <w:pStyle w:val="ConsPlusNonformat"/>
        <w:jc w:val="both"/>
      </w:pPr>
      <w:r>
        <w:t>Руководитель организации: ____________________________________ (расшифровка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(подпись)                     подписи)</w:t>
      </w:r>
    </w:p>
    <w:p w:rsidR="00B94E44" w:rsidRDefault="00B94E44" w:rsidP="00D17705">
      <w:pPr>
        <w:pStyle w:val="ConsPlusNonformat"/>
        <w:jc w:val="both"/>
      </w:pPr>
      <w:r>
        <w:t>Подпись лица, ответственного</w:t>
      </w:r>
    </w:p>
    <w:p w:rsidR="00B94E44" w:rsidRDefault="00B94E44" w:rsidP="00D17705">
      <w:pPr>
        <w:pStyle w:val="ConsPlusNonformat"/>
        <w:jc w:val="both"/>
      </w:pPr>
      <w:r>
        <w:t>за заполнение формы: ________________________________ (расшифровка подписи)</w:t>
      </w:r>
    </w:p>
    <w:p w:rsidR="00B94E44" w:rsidRDefault="00B94E44" w:rsidP="00D17705">
      <w:pPr>
        <w:pStyle w:val="ConsPlusNormal"/>
        <w:jc w:val="right"/>
      </w:pPr>
    </w:p>
    <w:p w:rsidR="00B94E44" w:rsidRDefault="00B94E44" w:rsidP="00D17705">
      <w:pPr>
        <w:pStyle w:val="ConsPlusNormal"/>
        <w:jc w:val="right"/>
      </w:pPr>
    </w:p>
    <w:p w:rsidR="00B94E44" w:rsidRDefault="00B94E44" w:rsidP="00D17705">
      <w:pPr>
        <w:pStyle w:val="ConsPlusNormal"/>
        <w:jc w:val="right"/>
        <w:outlineLvl w:val="1"/>
      </w:pPr>
      <w:r>
        <w:t>Приложение N 4</w:t>
      </w:r>
    </w:p>
    <w:p w:rsidR="00B94E44" w:rsidRDefault="00B94E44" w:rsidP="00D17705">
      <w:pPr>
        <w:pStyle w:val="ConsPlusNormal"/>
        <w:jc w:val="right"/>
      </w:pPr>
      <w:r>
        <w:t>к регламенту</w:t>
      </w:r>
    </w:p>
    <w:p w:rsidR="00B94E44" w:rsidRDefault="00B94E44" w:rsidP="00D17705">
      <w:pPr>
        <w:pStyle w:val="ConsPlusNormal"/>
      </w:pPr>
    </w:p>
    <w:p w:rsidR="00B94E44" w:rsidRDefault="00B94E44" w:rsidP="00D17705">
      <w:pPr>
        <w:pStyle w:val="ConsPlusNormal"/>
        <w:jc w:val="center"/>
      </w:pPr>
      <w:bookmarkStart w:id="8" w:name="Par430"/>
      <w:bookmarkEnd w:id="8"/>
      <w:r>
        <w:t>БЛОК-СХЕМА</w:t>
      </w:r>
    </w:p>
    <w:p w:rsidR="00B94E44" w:rsidRDefault="00B94E44" w:rsidP="00D17705">
      <w:pPr>
        <w:pStyle w:val="ConsPlusNormal"/>
        <w:jc w:val="center"/>
      </w:pPr>
      <w:r>
        <w:t>ПРЕДОСТАВЛЕНИЯ ГОСУДАРСТВЕННОЙ УСЛУГИ</w:t>
      </w:r>
    </w:p>
    <w:p w:rsidR="00B94E44" w:rsidRDefault="00B94E44" w:rsidP="00D17705">
      <w:pPr>
        <w:pStyle w:val="ConsPlusNormal"/>
        <w:jc w:val="center"/>
      </w:pPr>
    </w:p>
    <w:p w:rsidR="00B94E44" w:rsidRDefault="00B94E44" w:rsidP="00D177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>│             Начало предоставления государственной услуги:               │</w:t>
      </w:r>
    </w:p>
    <w:p w:rsidR="00B94E44" w:rsidRDefault="00B94E44" w:rsidP="00D17705">
      <w:pPr>
        <w:pStyle w:val="ConsPlusNonformat"/>
        <w:jc w:val="both"/>
      </w:pPr>
      <w:r>
        <w:t>│  заявитель представляет обращение и необходимые документы и материалы   │</w:t>
      </w:r>
    </w:p>
    <w:p w:rsidR="00B94E44" w:rsidRDefault="00B94E44" w:rsidP="00D17705">
      <w:pPr>
        <w:pStyle w:val="ConsPlusNonformat"/>
        <w:jc w:val="both"/>
      </w:pPr>
      <w:r>
        <w:t>│            лично, направляет по почте или в электронном виде            │</w:t>
      </w:r>
    </w:p>
    <w:p w:rsidR="00B94E44" w:rsidRDefault="00B94E44" w:rsidP="00D1770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\/</w:t>
      </w:r>
    </w:p>
    <w:p w:rsidR="00B94E44" w:rsidRDefault="00B94E44" w:rsidP="00D17705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 xml:space="preserve">                │     Прием и регистрация документов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\/</w:t>
      </w:r>
    </w:p>
    <w:p w:rsidR="00B94E44" w:rsidRDefault="00B94E44" w:rsidP="00D17705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 xml:space="preserve">                │  Назначение ответственного исполнителя  │</w:t>
      </w:r>
    </w:p>
    <w:p w:rsidR="00B94E44" w:rsidRDefault="00B94E44" w:rsidP="00D17705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\/</w:t>
      </w:r>
    </w:p>
    <w:p w:rsidR="00B94E44" w:rsidRDefault="00B94E44" w:rsidP="00D17705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 xml:space="preserve">                │  Рассмотрение документов и материалов   │</w:t>
      </w:r>
    </w:p>
    <w:p w:rsidR="00B94E44" w:rsidRDefault="00B94E44" w:rsidP="00D17705">
      <w:pPr>
        <w:pStyle w:val="ConsPlusNonformat"/>
        <w:jc w:val="both"/>
      </w:pPr>
      <w:r>
        <w:t xml:space="preserve">                └─┬─────────────────────────────────────┬─┘</w:t>
      </w:r>
    </w:p>
    <w:p w:rsidR="00B94E44" w:rsidRDefault="00B94E44" w:rsidP="00D17705">
      <w:pPr>
        <w:pStyle w:val="ConsPlusNonformat"/>
        <w:jc w:val="both"/>
      </w:pPr>
      <w:r>
        <w:t xml:space="preserve">                  │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\/ нет                                \/ да</w:t>
      </w:r>
    </w:p>
    <w:p w:rsidR="00B94E44" w:rsidRDefault="00B94E44" w:rsidP="00D17705">
      <w:pPr>
        <w:pStyle w:val="ConsPlusNonformat"/>
        <w:jc w:val="both"/>
      </w:pPr>
      <w:r>
        <w:t>┌───────────────────────────────┐         ┌───────────────────────────────┐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>│    Подготовка экспертного     │         │    Подготовка декларации и    │</w:t>
      </w:r>
    </w:p>
    <w:p w:rsidR="00B94E44" w:rsidRDefault="00B94E44" w:rsidP="00D17705">
      <w:pPr>
        <w:pStyle w:val="ConsPlusNonformat"/>
        <w:jc w:val="both"/>
      </w:pPr>
      <w:r>
        <w:t>│  заключения департамента об   │         │    экспертного заключения     │</w:t>
      </w:r>
    </w:p>
    <w:p w:rsidR="00B94E44" w:rsidRDefault="00B94E44" w:rsidP="00D17705">
      <w:pPr>
        <w:pStyle w:val="ConsPlusNonformat"/>
        <w:jc w:val="both"/>
      </w:pPr>
      <w:r>
        <w:t>│  отказе в выдаче декларации   │         │         департамента          │</w:t>
      </w:r>
    </w:p>
    <w:p w:rsidR="00B94E44" w:rsidRDefault="00B94E44" w:rsidP="00D17705">
      <w:pPr>
        <w:pStyle w:val="ConsPlusNonformat"/>
        <w:jc w:val="both"/>
      </w:pPr>
      <w:r>
        <w:t>└─────────────────┬─────────────┘         └─────────────┬─────────────────┘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│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\/                                    \/</w:t>
      </w:r>
    </w:p>
    <w:p w:rsidR="00B94E44" w:rsidRDefault="00B94E44" w:rsidP="00D177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>│ Выдача заявителю декларации и экспертного заключения либо экспертного   │</w:t>
      </w:r>
    </w:p>
    <w:p w:rsidR="00B94E44" w:rsidRDefault="00B94E44" w:rsidP="00D17705">
      <w:pPr>
        <w:pStyle w:val="ConsPlusNonformat"/>
        <w:jc w:val="both"/>
      </w:pPr>
      <w:r>
        <w:t>│                заключения об отказе в выдаче декларации                 │</w:t>
      </w:r>
    </w:p>
    <w:p w:rsidR="00B94E44" w:rsidRDefault="00B94E44" w:rsidP="00D1770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\/</w:t>
      </w:r>
    </w:p>
    <w:p w:rsidR="00B94E44" w:rsidRDefault="00B94E44" w:rsidP="00D177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>│      Оформление документов на хранение в порядке делопроизводства       │</w:t>
      </w:r>
    </w:p>
    <w:p w:rsidR="00B94E44" w:rsidRDefault="00B94E44" w:rsidP="00D1770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 │</w:t>
      </w:r>
    </w:p>
    <w:p w:rsidR="00B94E44" w:rsidRDefault="00B94E44" w:rsidP="00D17705">
      <w:pPr>
        <w:pStyle w:val="ConsPlusNonformat"/>
        <w:jc w:val="both"/>
      </w:pPr>
      <w:r>
        <w:t xml:space="preserve">                                    \/</w:t>
      </w:r>
    </w:p>
    <w:p w:rsidR="00B94E44" w:rsidRDefault="00B94E44" w:rsidP="00D177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4E44" w:rsidRDefault="00B94E44" w:rsidP="00D17705">
      <w:pPr>
        <w:pStyle w:val="ConsPlusNonformat"/>
        <w:jc w:val="both"/>
      </w:pPr>
      <w:r>
        <w:t>│             Предоставление государственной услуги завершено             │</w:t>
      </w:r>
    </w:p>
    <w:p w:rsidR="00B94E44" w:rsidRDefault="00B94E44" w:rsidP="00D177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sectPr w:rsidR="00B94E44" w:rsidSect="006D23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FC65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A5C"/>
    <w:rsid w:val="00156B0A"/>
    <w:rsid w:val="00362A5C"/>
    <w:rsid w:val="004804E9"/>
    <w:rsid w:val="005A445D"/>
    <w:rsid w:val="006512FB"/>
    <w:rsid w:val="006A2B9F"/>
    <w:rsid w:val="006D23D8"/>
    <w:rsid w:val="00833853"/>
    <w:rsid w:val="008406AF"/>
    <w:rsid w:val="009338F4"/>
    <w:rsid w:val="00955900"/>
    <w:rsid w:val="00A41F79"/>
    <w:rsid w:val="00AF0A5E"/>
    <w:rsid w:val="00B3678A"/>
    <w:rsid w:val="00B94E44"/>
    <w:rsid w:val="00C04DC6"/>
    <w:rsid w:val="00D17705"/>
    <w:rsid w:val="00D971D2"/>
    <w:rsid w:val="00DF0130"/>
    <w:rsid w:val="00DF0903"/>
    <w:rsid w:val="00F0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705"/>
    <w:pPr>
      <w:autoSpaceDE w:val="0"/>
      <w:autoSpaceDN w:val="0"/>
      <w:adjustRightInd w:val="0"/>
    </w:pPr>
    <w:rPr>
      <w:rFonts w:cs="Calibri"/>
      <w:lang w:eastAsia="en-US"/>
    </w:rPr>
  </w:style>
  <w:style w:type="paragraph" w:customStyle="1" w:styleId="ConsPlusNonformat">
    <w:name w:val="ConsPlusNonformat"/>
    <w:uiPriority w:val="99"/>
    <w:rsid w:val="00D177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0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DF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156B0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03896722ECCC9312D5854642D088071DA617DDF2BAFC0B684ED9E5BCE946FA62F93E888FC0FC3s8Y4O" TargetMode="External"/><Relationship Id="rId13" Type="http://schemas.openxmlformats.org/officeDocument/2006/relationships/hyperlink" Target="consultantplus://offline/ref=2B203896722ECCC9312D46597241568A72D43B70DF21AC97EEDBB6C30CC79E38E160CAAACCF10EC284C17Bs5Y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203896722ECCC9312D5854642D088071D7607AD22BAFC0B684ED9E5BCE946FA62F93E888FC0FC4s8Y5O" TargetMode="External"/><Relationship Id="rId12" Type="http://schemas.openxmlformats.org/officeDocument/2006/relationships/hyperlink" Target="consultantplus://offline/ref=2B203896722ECCC9312D46597241568A72D43B70DF28A093E8DBB6C30CC79E38E160CAAACCF10EC284C07Ds5Y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203896722ECCC9312D5854642D088071D8637ED02EAFC0B684ED9E5BCE946FA62F93E888FC0FCBs8Y0O" TargetMode="External"/><Relationship Id="rId11" Type="http://schemas.openxmlformats.org/officeDocument/2006/relationships/hyperlink" Target="consultantplus://offline/ref=2B203896722ECCC9312D46597241568A72D43B70DF2EA19EEADBB6C30CC79E38E160CAAACCF10EC284C07Fs5YFO" TargetMode="External"/><Relationship Id="rId5" Type="http://schemas.openxmlformats.org/officeDocument/2006/relationships/hyperlink" Target="consultantplus://offline/ref=2853F326E7E25110D445BEFBCD90A18F8A3942A83C7BA9A79F4F8E22BEBBA54Bj4O6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203896722ECCC9312D5854642D088071D8677CD32EAFC0B684ED9E5BCE946FA62F93E888FC0FC3s8Y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203896722ECCC9312D5854642D088071D8677CD02EAFC0B684ED9E5BCE946FA62F93E888FC0FC3s8Y5O" TargetMode="External"/><Relationship Id="rId14" Type="http://schemas.openxmlformats.org/officeDocument/2006/relationships/hyperlink" Target="consultantplus://offline/ref=2B203896722ECCC9312D5854642D088071D7627DD22EAFC0B684ED9E5BsCY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15</Pages>
  <Words>6380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Михайловна</dc:creator>
  <cp:keywords/>
  <dc:description/>
  <cp:lastModifiedBy>verstk</cp:lastModifiedBy>
  <cp:revision>10</cp:revision>
  <cp:lastPrinted>2015-11-30T15:19:00Z</cp:lastPrinted>
  <dcterms:created xsi:type="dcterms:W3CDTF">2015-10-22T14:23:00Z</dcterms:created>
  <dcterms:modified xsi:type="dcterms:W3CDTF">2015-12-05T06:21:00Z</dcterms:modified>
</cp:coreProperties>
</file>