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5B" w:rsidRDefault="009C3A5B" w:rsidP="009C3A5B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5B" w:rsidRDefault="009C3A5B" w:rsidP="009C3A5B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C3A5B" w:rsidRDefault="009C3A5B" w:rsidP="009C3A5B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9C3A5B" w:rsidRDefault="009C3A5B" w:rsidP="009C3A5B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9C3A5B" w:rsidRDefault="009C3A5B" w:rsidP="009C3A5B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59/67</w:t>
      </w: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82834">
        <w:rPr>
          <w:rFonts w:ascii="Times New Roman" w:hAnsi="Times New Roman" w:cs="Times New Roman"/>
          <w:i/>
          <w:sz w:val="24"/>
          <w:szCs w:val="24"/>
        </w:rPr>
        <w:t>30</w:t>
      </w:r>
      <w:r w:rsidR="000F5B03">
        <w:rPr>
          <w:rFonts w:ascii="Times New Roman" w:hAnsi="Times New Roman" w:cs="Times New Roman"/>
          <w:i/>
          <w:sz w:val="24"/>
          <w:szCs w:val="24"/>
        </w:rPr>
        <w:t>.</w:t>
      </w:r>
      <w:r w:rsidR="00E82834">
        <w:rPr>
          <w:rFonts w:ascii="Times New Roman" w:hAnsi="Times New Roman" w:cs="Times New Roman"/>
          <w:i/>
          <w:sz w:val="24"/>
          <w:szCs w:val="24"/>
        </w:rPr>
        <w:t>11</w:t>
      </w:r>
      <w:r w:rsidR="000F5B03">
        <w:rPr>
          <w:rFonts w:ascii="Times New Roman" w:hAnsi="Times New Roman" w:cs="Times New Roman"/>
          <w:i/>
          <w:sz w:val="24"/>
          <w:szCs w:val="24"/>
        </w:rPr>
        <w:t>.201</w:t>
      </w:r>
      <w:r w:rsidR="00E8283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E82834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9F5AD8">
        <w:rPr>
          <w:rFonts w:ascii="Times New Roman" w:hAnsi="Times New Roman" w:cs="Times New Roman"/>
          <w:i/>
          <w:sz w:val="24"/>
          <w:szCs w:val="24"/>
        </w:rPr>
        <w:t>198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9F5AD8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664E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1F7A49" w:rsidRPr="002E2628">
        <w:rPr>
          <w:sz w:val="28"/>
          <w:szCs w:val="28"/>
        </w:rPr>
        <w:t>на основании протокола заседания правления департамента цен и тарифов администрации области от 19.12.2017 № 5</w:t>
      </w:r>
      <w:r w:rsidR="001F7A49">
        <w:rPr>
          <w:sz w:val="28"/>
          <w:szCs w:val="28"/>
        </w:rPr>
        <w:t xml:space="preserve">9 </w:t>
      </w:r>
      <w:r w:rsidR="005664E6" w:rsidRPr="005664E6">
        <w:rPr>
          <w:sz w:val="28"/>
          <w:szCs w:val="28"/>
        </w:rPr>
        <w:t xml:space="preserve">департамент цен и тарифов администрации области </w:t>
      </w:r>
      <w:r w:rsidR="00CA638F">
        <w:rPr>
          <w:sz w:val="28"/>
          <w:szCs w:val="28"/>
        </w:rPr>
        <w:t xml:space="preserve"> </w:t>
      </w:r>
      <w:r w:rsidR="000F5B03">
        <w:rPr>
          <w:sz w:val="28"/>
          <w:szCs w:val="28"/>
        </w:rPr>
        <w:t>п о с т а н о в л я е т: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E82834">
        <w:rPr>
          <w:rFonts w:ascii="Times New Roman" w:hAnsi="Times New Roman" w:cs="Times New Roman"/>
          <w:sz w:val="28"/>
          <w:szCs w:val="28"/>
        </w:rPr>
        <w:t>30.11.2015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E82834">
        <w:rPr>
          <w:rFonts w:ascii="Times New Roman" w:hAnsi="Times New Roman" w:cs="Times New Roman"/>
          <w:sz w:val="28"/>
          <w:szCs w:val="28"/>
        </w:rPr>
        <w:t>49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9F5AD8">
        <w:rPr>
          <w:rFonts w:ascii="Times New Roman" w:hAnsi="Times New Roman" w:cs="Times New Roman"/>
          <w:sz w:val="28"/>
          <w:szCs w:val="28"/>
        </w:rPr>
        <w:t>198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9F5AD8">
        <w:rPr>
          <w:rFonts w:ascii="Times New Roman" w:hAnsi="Times New Roman" w:cs="Times New Roman"/>
          <w:sz w:val="28"/>
          <w:szCs w:val="28"/>
        </w:rPr>
        <w:t>«О тарифах в сфере теплоснабжения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0F5B03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</w:t>
      </w:r>
      <w:r w:rsidR="00A7237D">
        <w:rPr>
          <w:rFonts w:ascii="Times New Roman" w:hAnsi="Times New Roman" w:cs="Times New Roman"/>
          <w:sz w:val="28"/>
          <w:szCs w:val="28"/>
        </w:rPr>
        <w:t>№</w:t>
      </w:r>
      <w:r w:rsidR="004107CE">
        <w:rPr>
          <w:rFonts w:ascii="Times New Roman" w:hAnsi="Times New Roman" w:cs="Times New Roman"/>
          <w:sz w:val="28"/>
          <w:szCs w:val="28"/>
        </w:rPr>
        <w:t xml:space="preserve"> 1</w:t>
      </w:r>
      <w:r w:rsidR="009F5AD8">
        <w:rPr>
          <w:rFonts w:ascii="Times New Roman" w:hAnsi="Times New Roman" w:cs="Times New Roman"/>
          <w:sz w:val="28"/>
          <w:szCs w:val="28"/>
        </w:rPr>
        <w:t>-</w:t>
      </w:r>
      <w:r w:rsidR="00D44641">
        <w:rPr>
          <w:rFonts w:ascii="Times New Roman" w:hAnsi="Times New Roman" w:cs="Times New Roman"/>
          <w:sz w:val="28"/>
          <w:szCs w:val="28"/>
        </w:rPr>
        <w:t>4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6701D1">
        <w:rPr>
          <w:rFonts w:ascii="Times New Roman" w:hAnsi="Times New Roman" w:cs="Times New Roman"/>
          <w:sz w:val="28"/>
          <w:szCs w:val="28"/>
        </w:rPr>
        <w:t>ям №</w:t>
      </w:r>
      <w:r w:rsidR="00A7237D">
        <w:rPr>
          <w:rFonts w:ascii="Times New Roman" w:hAnsi="Times New Roman" w:cs="Times New Roman"/>
          <w:sz w:val="28"/>
          <w:szCs w:val="28"/>
        </w:rPr>
        <w:t xml:space="preserve">№ </w:t>
      </w:r>
      <w:r w:rsidR="006701D1">
        <w:rPr>
          <w:rFonts w:ascii="Times New Roman" w:hAnsi="Times New Roman" w:cs="Times New Roman"/>
          <w:sz w:val="28"/>
          <w:szCs w:val="28"/>
        </w:rPr>
        <w:t>1</w:t>
      </w:r>
      <w:r w:rsidR="009F5AD8">
        <w:rPr>
          <w:rFonts w:ascii="Times New Roman" w:hAnsi="Times New Roman" w:cs="Times New Roman"/>
          <w:sz w:val="28"/>
          <w:szCs w:val="28"/>
        </w:rPr>
        <w:t>-</w:t>
      </w:r>
      <w:r w:rsidR="00D44641">
        <w:rPr>
          <w:rFonts w:ascii="Times New Roman" w:hAnsi="Times New Roman" w:cs="Times New Roman"/>
          <w:sz w:val="28"/>
          <w:szCs w:val="28"/>
        </w:rPr>
        <w:t>4</w:t>
      </w:r>
      <w:r w:rsidR="004107CE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44641">
        <w:rPr>
          <w:rFonts w:ascii="Times New Roman" w:hAnsi="Times New Roman" w:cs="Times New Roman"/>
          <w:sz w:val="28"/>
          <w:szCs w:val="28"/>
        </w:rPr>
        <w:t>8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D44641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44641">
        <w:rPr>
          <w:rFonts w:ascii="Times New Roman" w:hAnsi="Times New Roman" w:cs="Times New Roman"/>
          <w:bCs/>
          <w:iCs/>
          <w:sz w:val="28"/>
          <w:szCs w:val="28"/>
        </w:rPr>
        <w:t xml:space="preserve">  М.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С.Новоселова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F5B03" w:rsidRPr="00B92C47" w:rsidRDefault="00777589" w:rsidP="000F5B0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D44641">
        <w:rPr>
          <w:rFonts w:ascii="Times New Roman" w:hAnsi="Times New Roman" w:cs="Times New Roman"/>
          <w:sz w:val="24"/>
        </w:rPr>
        <w:t xml:space="preserve">19.12.2017 № </w:t>
      </w:r>
      <w:r w:rsidR="001F7A49">
        <w:rPr>
          <w:rFonts w:ascii="Times New Roman" w:hAnsi="Times New Roman" w:cs="Times New Roman"/>
          <w:sz w:val="24"/>
        </w:rPr>
        <w:t>59</w:t>
      </w:r>
      <w:r w:rsidR="00D93C68">
        <w:rPr>
          <w:rFonts w:ascii="Times New Roman" w:hAnsi="Times New Roman" w:cs="Times New Roman"/>
          <w:sz w:val="24"/>
        </w:rPr>
        <w:t>/</w:t>
      </w:r>
      <w:r w:rsidR="001F7A49">
        <w:rPr>
          <w:rFonts w:ascii="Times New Roman" w:hAnsi="Times New Roman" w:cs="Times New Roman"/>
          <w:sz w:val="24"/>
        </w:rPr>
        <w:t>67</w:t>
      </w:r>
    </w:p>
    <w:p w:rsidR="004323CC" w:rsidRDefault="004323CC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Pr="000F5B03" w:rsidRDefault="000F5B03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AD8" w:rsidRPr="001729A1" w:rsidRDefault="009F5AD8" w:rsidP="009F5A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F5AD8" w:rsidRPr="000E2F2F" w:rsidTr="009F5AD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9F5AD8" w:rsidRDefault="009F5AD8" w:rsidP="009F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Ковровская ЭнергоТепловая Компания»,</w:t>
            </w:r>
          </w:p>
          <w:p w:rsidR="009F5AD8" w:rsidRPr="000E2F2F" w:rsidRDefault="009F5AD8" w:rsidP="009F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022,78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123,92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123,92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224,69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224,69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335,92</w:t>
            </w:r>
          </w:p>
        </w:tc>
      </w:tr>
      <w:tr w:rsidR="009F5AD8" w:rsidRPr="000E2F2F" w:rsidTr="009F5AD8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F5AD8" w:rsidRPr="001729A1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учётом НДС) &lt;*&gt;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386,88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625,13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625,13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756,39</w:t>
            </w:r>
          </w:p>
        </w:tc>
      </w:tr>
    </w:tbl>
    <w:p w:rsidR="009F5AD8" w:rsidRPr="000E2F2F" w:rsidRDefault="009F5AD8" w:rsidP="009F5AD8">
      <w:pPr>
        <w:autoSpaceDE w:val="0"/>
        <w:autoSpaceDN w:val="0"/>
        <w:adjustRightInd w:val="0"/>
        <w:spacing w:before="120" w:line="240" w:lineRule="auto"/>
        <w:ind w:firstLine="540"/>
        <w:jc w:val="both"/>
        <w:rPr>
          <w:rFonts w:ascii="Times New Roman" w:hAnsi="Times New Roman"/>
          <w:bCs/>
        </w:rPr>
      </w:pPr>
      <w:r w:rsidRPr="000E2F2F">
        <w:rPr>
          <w:rFonts w:ascii="Times New Roman" w:eastAsia="Times New Roman" w:hAnsi="Times New Roman"/>
          <w:sz w:val="24"/>
          <w:szCs w:val="24"/>
          <w:lang w:eastAsia="ru-RU"/>
        </w:rPr>
        <w:t>&lt;*&gt;</w:t>
      </w:r>
      <w:r w:rsidRPr="000E2F2F">
        <w:rPr>
          <w:rFonts w:ascii="Times New Roman" w:hAnsi="Times New Roman"/>
          <w:bCs/>
        </w:rPr>
        <w:t xml:space="preserve"> Выделяется в целях реализации </w:t>
      </w:r>
      <w:hyperlink r:id="rId9" w:history="1">
        <w:r w:rsidRPr="000E2F2F">
          <w:rPr>
            <w:rFonts w:ascii="Times New Roman" w:hAnsi="Times New Roman"/>
            <w:bCs/>
          </w:rPr>
          <w:t>пункта 6 статьи 168</w:t>
        </w:r>
      </w:hyperlink>
      <w:r w:rsidRPr="000E2F2F">
        <w:rPr>
          <w:rFonts w:ascii="Times New Roman" w:hAnsi="Times New Roman"/>
          <w:bCs/>
        </w:rPr>
        <w:t xml:space="preserve"> Налогового кодекса Российской Федерации (часть вторая).</w:t>
      </w:r>
    </w:p>
    <w:p w:rsidR="009F5AD8" w:rsidRPr="005F53A0" w:rsidRDefault="009F5AD8" w:rsidP="009F5AD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2</w:t>
      </w:r>
    </w:p>
    <w:p w:rsidR="009F5AD8" w:rsidRPr="005F53A0" w:rsidRDefault="009F5AD8" w:rsidP="009F5AD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9F5AD8" w:rsidRPr="00B92C47" w:rsidRDefault="00396D18" w:rsidP="00396D1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D44641">
        <w:rPr>
          <w:rFonts w:ascii="Times New Roman" w:hAnsi="Times New Roman" w:cs="Times New Roman"/>
          <w:sz w:val="24"/>
        </w:rPr>
        <w:t xml:space="preserve">19.12.2017 № </w:t>
      </w:r>
      <w:r w:rsidR="001F7A49">
        <w:rPr>
          <w:rFonts w:ascii="Times New Roman" w:hAnsi="Times New Roman" w:cs="Times New Roman"/>
          <w:sz w:val="24"/>
        </w:rPr>
        <w:t>59</w:t>
      </w:r>
      <w:r>
        <w:rPr>
          <w:rFonts w:ascii="Times New Roman" w:hAnsi="Times New Roman" w:cs="Times New Roman"/>
          <w:sz w:val="24"/>
        </w:rPr>
        <w:t>/</w:t>
      </w:r>
      <w:r w:rsidR="001F7A49">
        <w:rPr>
          <w:rFonts w:ascii="Times New Roman" w:hAnsi="Times New Roman" w:cs="Times New Roman"/>
          <w:sz w:val="24"/>
        </w:rPr>
        <w:t>67</w:t>
      </w:r>
    </w:p>
    <w:p w:rsidR="00396D18" w:rsidRPr="00B92C47" w:rsidRDefault="00396D18" w:rsidP="009F5A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AD8" w:rsidRPr="000E2F2F" w:rsidRDefault="009F5AD8" w:rsidP="009F5A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на тепловую энергию (мощность), поставляемую </w:t>
      </w:r>
    </w:p>
    <w:p w:rsidR="009F5AD8" w:rsidRPr="000E2F2F" w:rsidRDefault="009F5AD8" w:rsidP="009F5A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теплоснабжающим, теплосетевым организациям, приобретающим тепловую энергию </w:t>
      </w:r>
    </w:p>
    <w:p w:rsidR="009F5AD8" w:rsidRPr="001729A1" w:rsidRDefault="009F5AD8" w:rsidP="009F5A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целью комп</w:t>
      </w:r>
      <w:r w:rsidR="00D446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енсации потерь тепловой энергии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F5AD8" w:rsidRPr="000E2F2F" w:rsidTr="009F5AD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9F5AD8" w:rsidRDefault="009F5AD8" w:rsidP="009F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Ковровская ЭнергоТепловая Компания»,</w:t>
            </w:r>
          </w:p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одноставочный,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577,41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737,56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44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737,56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D44641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1 793,45</w:t>
            </w:r>
          </w:p>
        </w:tc>
      </w:tr>
    </w:tbl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Pr="005F53A0" w:rsidRDefault="00DE4B6B" w:rsidP="006701D1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</w:t>
      </w:r>
      <w:r w:rsidR="006701D1" w:rsidRPr="005F53A0">
        <w:rPr>
          <w:rFonts w:ascii="Times New Roman" w:hAnsi="Times New Roman" w:cs="Times New Roman"/>
          <w:sz w:val="24"/>
        </w:rPr>
        <w:t xml:space="preserve">жение </w:t>
      </w:r>
      <w:r w:rsidR="007806DD">
        <w:rPr>
          <w:rFonts w:ascii="Times New Roman" w:hAnsi="Times New Roman" w:cs="Times New Roman"/>
          <w:sz w:val="24"/>
        </w:rPr>
        <w:t xml:space="preserve">№ </w:t>
      </w:r>
      <w:r w:rsidR="009F5AD8">
        <w:rPr>
          <w:rFonts w:ascii="Times New Roman" w:hAnsi="Times New Roman" w:cs="Times New Roman"/>
          <w:sz w:val="24"/>
        </w:rPr>
        <w:t>3</w:t>
      </w:r>
    </w:p>
    <w:p w:rsidR="006701D1" w:rsidRPr="005F53A0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D44641" w:rsidRPr="00B92C47" w:rsidRDefault="00D44641" w:rsidP="00D44641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 xml:space="preserve">19.12.2017 № </w:t>
      </w:r>
      <w:r w:rsidR="001F7A49">
        <w:rPr>
          <w:rFonts w:ascii="Times New Roman" w:hAnsi="Times New Roman" w:cs="Times New Roman"/>
          <w:sz w:val="24"/>
        </w:rPr>
        <w:t>59</w:t>
      </w:r>
      <w:r>
        <w:rPr>
          <w:rFonts w:ascii="Times New Roman" w:hAnsi="Times New Roman" w:cs="Times New Roman"/>
          <w:sz w:val="24"/>
        </w:rPr>
        <w:t>/</w:t>
      </w:r>
      <w:r w:rsidR="001F7A49">
        <w:rPr>
          <w:rFonts w:ascii="Times New Roman" w:hAnsi="Times New Roman" w:cs="Times New Roman"/>
          <w:sz w:val="24"/>
        </w:rPr>
        <w:t>67</w:t>
      </w:r>
    </w:p>
    <w:p w:rsidR="006701D1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AD8" w:rsidRPr="001301E0" w:rsidRDefault="009F5AD8" w:rsidP="009F5AD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  <w:r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компенсации потерь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090"/>
        <w:gridCol w:w="2292"/>
        <w:gridCol w:w="2621"/>
        <w:gridCol w:w="1596"/>
      </w:tblGrid>
      <w:tr w:rsidR="009F5AD8" w:rsidRPr="001301E0" w:rsidTr="009F5AD8">
        <w:tc>
          <w:tcPr>
            <w:tcW w:w="538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№ п/п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теплоносителя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вода</w:t>
            </w:r>
          </w:p>
        </w:tc>
      </w:tr>
      <w:tr w:rsidR="009F5AD8" w:rsidRPr="001301E0" w:rsidTr="009F5AD8">
        <w:tc>
          <w:tcPr>
            <w:tcW w:w="10137" w:type="dxa"/>
            <w:gridSpan w:val="5"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F5AD8" w:rsidRPr="001301E0" w:rsidTr="009F5AD8">
        <w:tc>
          <w:tcPr>
            <w:tcW w:w="538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ООО «Ковровская ЭнергоТепловая Компания», г. Ковров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Одноставочный, руб./куб. м</w:t>
            </w:r>
          </w:p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23,17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855621" w:rsidP="004954B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33,</w:t>
            </w:r>
            <w:r w:rsidR="004954B4">
              <w:rPr>
                <w:rStyle w:val="blk"/>
                <w:rFonts w:ascii="Times New Roman" w:hAnsi="Times New Roman" w:cs="Times New Roman"/>
              </w:rPr>
              <w:t>20</w:t>
            </w:r>
          </w:p>
        </w:tc>
      </w:tr>
      <w:tr w:rsidR="009F5AD8" w:rsidRPr="001301E0" w:rsidTr="009F5AD8">
        <w:tc>
          <w:tcPr>
            <w:tcW w:w="10137" w:type="dxa"/>
            <w:gridSpan w:val="5"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потребителям</w:t>
            </w:r>
          </w:p>
        </w:tc>
      </w:tr>
      <w:tr w:rsidR="009F5AD8" w:rsidRPr="001301E0" w:rsidTr="009F5AD8">
        <w:tc>
          <w:tcPr>
            <w:tcW w:w="538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ООО «Ковровская ЭнергоТепловая Компания», г. Ковров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Одноставочный, руб./куб. м</w:t>
            </w:r>
          </w:p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23,17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DE4B6B" w:rsidRPr="001301E0" w:rsidTr="009F5AD8">
        <w:tc>
          <w:tcPr>
            <w:tcW w:w="538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E4B6B" w:rsidRPr="001301E0" w:rsidRDefault="00DE4B6B" w:rsidP="00D44641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DE4B6B" w:rsidRPr="001301E0" w:rsidTr="009F5AD8">
        <w:tc>
          <w:tcPr>
            <w:tcW w:w="538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E4B6B" w:rsidRPr="001301E0" w:rsidRDefault="00DE4B6B" w:rsidP="00D44641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DE4B6B" w:rsidRPr="001301E0" w:rsidTr="009F5AD8">
        <w:tc>
          <w:tcPr>
            <w:tcW w:w="538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E4B6B" w:rsidRPr="001301E0" w:rsidRDefault="00855621" w:rsidP="004954B4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33,</w:t>
            </w:r>
            <w:r w:rsidR="004954B4">
              <w:rPr>
                <w:rStyle w:val="blk"/>
                <w:rFonts w:ascii="Times New Roman" w:hAnsi="Times New Roman" w:cs="Times New Roman"/>
              </w:rPr>
              <w:t>20</w:t>
            </w:r>
          </w:p>
        </w:tc>
      </w:tr>
    </w:tbl>
    <w:p w:rsidR="006701D1" w:rsidRDefault="006701D1" w:rsidP="009F5AD8">
      <w:pPr>
        <w:spacing w:after="0" w:line="240" w:lineRule="auto"/>
        <w:jc w:val="center"/>
      </w:pPr>
    </w:p>
    <w:p w:rsidR="00D44641" w:rsidRDefault="00D44641">
      <w:r>
        <w:br w:type="page"/>
      </w:r>
    </w:p>
    <w:p w:rsidR="00D44641" w:rsidRDefault="00D44641" w:rsidP="009F5AD8">
      <w:pPr>
        <w:spacing w:after="0" w:line="240" w:lineRule="auto"/>
        <w:jc w:val="center"/>
        <w:sectPr w:rsidR="00D44641" w:rsidSect="00440412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44641" w:rsidRPr="00D96495" w:rsidRDefault="00D44641" w:rsidP="00D44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44641" w:rsidRPr="00D96495" w:rsidRDefault="00D44641" w:rsidP="00D44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44641" w:rsidRPr="00D96495" w:rsidRDefault="00D44641" w:rsidP="00D44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44641" w:rsidRPr="00D96495" w:rsidRDefault="00D44641" w:rsidP="00D44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44641" w:rsidRPr="00D96495" w:rsidRDefault="00D44641" w:rsidP="00D44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19.12.2017</w:t>
      </w:r>
      <w:r w:rsidRPr="00D96495">
        <w:rPr>
          <w:rFonts w:ascii="Times New Roman" w:hAnsi="Times New Roman" w:cs="Times New Roman"/>
          <w:sz w:val="24"/>
          <w:szCs w:val="24"/>
        </w:rPr>
        <w:t xml:space="preserve"> № </w:t>
      </w:r>
      <w:r w:rsidR="001F7A49">
        <w:rPr>
          <w:rFonts w:ascii="Times New Roman" w:hAnsi="Times New Roman" w:cs="Times New Roman"/>
          <w:sz w:val="24"/>
          <w:szCs w:val="24"/>
        </w:rPr>
        <w:t>59</w:t>
      </w:r>
      <w:r w:rsidRPr="00D96495">
        <w:rPr>
          <w:rFonts w:ascii="Times New Roman" w:hAnsi="Times New Roman" w:cs="Times New Roman"/>
          <w:sz w:val="24"/>
          <w:szCs w:val="24"/>
        </w:rPr>
        <w:t>/</w:t>
      </w:r>
      <w:r w:rsidR="001F7A49">
        <w:rPr>
          <w:rFonts w:ascii="Times New Roman" w:hAnsi="Times New Roman" w:cs="Times New Roman"/>
          <w:sz w:val="24"/>
          <w:szCs w:val="24"/>
        </w:rPr>
        <w:t>67</w:t>
      </w:r>
    </w:p>
    <w:p w:rsidR="00D44641" w:rsidRPr="00D96495" w:rsidRDefault="00D44641" w:rsidP="00D4464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4641" w:rsidRPr="00D96495" w:rsidRDefault="00D44641" w:rsidP="00D4464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495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</w:t>
      </w:r>
      <w:r>
        <w:rPr>
          <w:rFonts w:ascii="Times New Roman" w:hAnsi="Times New Roman" w:cs="Times New Roman"/>
          <w:b/>
          <w:sz w:val="24"/>
          <w:szCs w:val="28"/>
        </w:rPr>
        <w:t xml:space="preserve">ования тарифов с использованием </w:t>
      </w:r>
      <w:r w:rsidRPr="00D96495">
        <w:rPr>
          <w:rFonts w:ascii="Times New Roman" w:hAnsi="Times New Roman" w:cs="Times New Roman"/>
          <w:b/>
          <w:sz w:val="24"/>
          <w:szCs w:val="28"/>
        </w:rPr>
        <w:t>метода индексации установленных тарифов</w:t>
      </w:r>
      <w:r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517" w:type="dxa"/>
        <w:jc w:val="center"/>
        <w:tblLook w:val="04A0" w:firstRow="1" w:lastRow="0" w:firstColumn="1" w:lastColumn="0" w:noHBand="0" w:noVBand="1"/>
      </w:tblPr>
      <w:tblGrid>
        <w:gridCol w:w="541"/>
        <w:gridCol w:w="1900"/>
        <w:gridCol w:w="696"/>
        <w:gridCol w:w="1241"/>
        <w:gridCol w:w="571"/>
        <w:gridCol w:w="704"/>
        <w:gridCol w:w="1580"/>
        <w:gridCol w:w="1888"/>
        <w:gridCol w:w="1701"/>
        <w:gridCol w:w="1276"/>
        <w:gridCol w:w="1276"/>
        <w:gridCol w:w="1275"/>
        <w:gridCol w:w="868"/>
      </w:tblGrid>
      <w:tr w:rsidR="00D44641" w:rsidRPr="00D96495" w:rsidTr="00D44641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D96495"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D96495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Уровень</w:t>
            </w:r>
          </w:p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надежности тепло-</w:t>
            </w:r>
          </w:p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D44641" w:rsidRPr="00D96495" w:rsidTr="00D44641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4641" w:rsidRPr="00D96495" w:rsidRDefault="00D44641" w:rsidP="00BF037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Удельный расход топлива на производство единицы тепловой энергии, отпускаемой с коллектор</w:t>
            </w:r>
            <w:r w:rsidR="00BF0376">
              <w:rPr>
                <w:rFonts w:ascii="Times New Roman" w:hAnsi="Times New Roman"/>
              </w:rPr>
              <w:t>ов источников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4641" w:rsidRPr="00D96495" w:rsidRDefault="00D44641" w:rsidP="00BF037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Величина технологических потерь при передаче тепл</w:t>
            </w:r>
            <w:r w:rsidR="00BF0376">
              <w:rPr>
                <w:rFonts w:ascii="Times New Roman" w:hAnsi="Times New Roman"/>
              </w:rPr>
              <w:t>овой энергии по тепловым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4641" w:rsidRPr="00D96495" w:rsidRDefault="00D44641" w:rsidP="00BF0376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Величина технологических потерь при передаче т</w:t>
            </w:r>
            <w:r w:rsidR="00BF0376">
              <w:rPr>
                <w:rFonts w:ascii="Times New Roman" w:hAnsi="Times New Roman"/>
              </w:rPr>
              <w:t>еплоносителя по тепловым сетям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641" w:rsidRPr="00D96495" w:rsidTr="00D44641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F26027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2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F26027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F26027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02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76" w:rsidRPr="00DA1217" w:rsidRDefault="00BF0376" w:rsidP="00BF0376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1217">
              <w:rPr>
                <w:rFonts w:ascii="Times New Roman" w:hAnsi="Times New Roman"/>
                <w:color w:val="000000"/>
                <w:sz w:val="24"/>
              </w:rPr>
              <w:t>кг.у.т./</w:t>
            </w:r>
          </w:p>
          <w:p w:rsidR="00D44641" w:rsidRPr="00D96495" w:rsidRDefault="00BF0376" w:rsidP="00BF037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217"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376" w:rsidRPr="00DA1217" w:rsidRDefault="00BF0376" w:rsidP="00BF037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DA1217">
              <w:rPr>
                <w:rFonts w:ascii="Times New Roman" w:hAnsi="Times New Roman"/>
                <w:sz w:val="24"/>
              </w:rPr>
              <w:t>Гкал/</w:t>
            </w:r>
          </w:p>
          <w:p w:rsidR="00D44641" w:rsidRPr="00D96495" w:rsidRDefault="00BF0376" w:rsidP="00BF037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217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BF0376" w:rsidP="00D4464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217">
              <w:rPr>
                <w:rFonts w:ascii="Times New Roman" w:hAnsi="Times New Roman"/>
                <w:color w:val="000000"/>
                <w:sz w:val="24"/>
              </w:rPr>
              <w:t>куб. м (т)/год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641" w:rsidRPr="00D96495" w:rsidTr="00D44641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 xml:space="preserve">ООО «Ковровская ЭнергоТепловая Компания», </w:t>
            </w:r>
          </w:p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63 983,38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169,60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1 759,85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1 799,22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641" w:rsidRPr="00D96495" w:rsidTr="00D44641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169,60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1 759,85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 w:cs="Times New Roman"/>
                <w:sz w:val="24"/>
                <w:szCs w:val="24"/>
              </w:rPr>
              <w:t>1 799,22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4641" w:rsidRPr="00D96495" w:rsidTr="00D44641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4641" w:rsidRPr="00D96495" w:rsidRDefault="00D44641" w:rsidP="00D4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327884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1 759,85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 w:cs="Times New Roman"/>
                <w:sz w:val="24"/>
                <w:szCs w:val="24"/>
              </w:rPr>
              <w:t>1 799,22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641" w:rsidRPr="00D96495" w:rsidRDefault="00D44641" w:rsidP="00D446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44641" w:rsidRDefault="00D44641" w:rsidP="00D44641">
      <w:pPr>
        <w:pStyle w:val="aa"/>
        <w:spacing w:before="120"/>
        <w:ind w:left="-142" w:right="-598" w:firstLine="850"/>
        <w:rPr>
          <w:rFonts w:ascii="Times New Roman" w:hAnsi="Times New Roman" w:cs="Times New Roman"/>
          <w:sz w:val="24"/>
          <w:szCs w:val="24"/>
        </w:rPr>
      </w:pPr>
      <w:r w:rsidRPr="008D5773">
        <w:rPr>
          <w:rFonts w:ascii="Times New Roman" w:hAnsi="Times New Roman" w:cs="Times New Roman"/>
          <w:sz w:val="24"/>
          <w:szCs w:val="24"/>
        </w:rPr>
        <w:t xml:space="preserve">* показатели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устанавливаются в отношении </w:t>
      </w:r>
      <w:r w:rsidRPr="008D5773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77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производству</w:t>
      </w:r>
      <w:r w:rsidRPr="0045346D">
        <w:rPr>
          <w:rFonts w:ascii="Times New Roman" w:hAnsi="Times New Roman" w:cs="Times New Roman"/>
          <w:sz w:val="24"/>
          <w:szCs w:val="24"/>
        </w:rPr>
        <w:t>, передаче и сбыт</w:t>
      </w:r>
      <w:r>
        <w:rPr>
          <w:rFonts w:ascii="Times New Roman" w:hAnsi="Times New Roman" w:cs="Times New Roman"/>
          <w:sz w:val="24"/>
          <w:szCs w:val="24"/>
        </w:rPr>
        <w:t>у тепловой энергии</w:t>
      </w:r>
      <w:bookmarkStart w:id="0" w:name="_GoBack"/>
      <w:bookmarkEnd w:id="0"/>
    </w:p>
    <w:sectPr w:rsidR="00D44641" w:rsidSect="001A5270">
      <w:pgSz w:w="16839" w:h="11907" w:orient="landscape" w:code="9"/>
      <w:pgMar w:top="1418" w:right="1134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41" w:rsidRDefault="00D44641">
      <w:pPr>
        <w:spacing w:after="0" w:line="240" w:lineRule="auto"/>
      </w:pPr>
      <w:r>
        <w:separator/>
      </w:r>
    </w:p>
  </w:endnote>
  <w:endnote w:type="continuationSeparator" w:id="0">
    <w:p w:rsidR="00D44641" w:rsidRDefault="00D4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41" w:rsidRDefault="00D44641">
      <w:pPr>
        <w:spacing w:after="0" w:line="240" w:lineRule="auto"/>
      </w:pPr>
      <w:r>
        <w:separator/>
      </w:r>
    </w:p>
  </w:footnote>
  <w:footnote w:type="continuationSeparator" w:id="0">
    <w:p w:rsidR="00D44641" w:rsidRDefault="00D4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641" w:rsidRDefault="00D446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44641" w:rsidRDefault="00D446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intFormsData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5270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1F7A49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27884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3983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18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233"/>
    <w:rsid w:val="004818C8"/>
    <w:rsid w:val="00482E2C"/>
    <w:rsid w:val="0048357A"/>
    <w:rsid w:val="004837B2"/>
    <w:rsid w:val="00483C58"/>
    <w:rsid w:val="00486A3F"/>
    <w:rsid w:val="00486F06"/>
    <w:rsid w:val="004879AA"/>
    <w:rsid w:val="00487B55"/>
    <w:rsid w:val="00491357"/>
    <w:rsid w:val="00493510"/>
    <w:rsid w:val="00493DB5"/>
    <w:rsid w:val="00494C16"/>
    <w:rsid w:val="004953CF"/>
    <w:rsid w:val="004954B4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621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3A5B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5AD8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7D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2C4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376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363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3B6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982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641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4B6B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83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027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DD9B9-7C7F-47EB-A34B-17B7DAA6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  <w:style w:type="character" w:customStyle="1" w:styleId="blk">
    <w:name w:val="blk"/>
    <w:rsid w:val="009F5AD8"/>
  </w:style>
  <w:style w:type="paragraph" w:styleId="ac">
    <w:name w:val="caption"/>
    <w:basedOn w:val="a"/>
    <w:next w:val="a"/>
    <w:semiHidden/>
    <w:unhideWhenUsed/>
    <w:qFormat/>
    <w:rsid w:val="00B92C4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table" w:styleId="ad">
    <w:name w:val="Table Grid"/>
    <w:basedOn w:val="a1"/>
    <w:uiPriority w:val="59"/>
    <w:rsid w:val="00BF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079D68B1D957D4C1D736FF833DF14CF3D16458BD8C7B89E1D738BFCA6802F2FFDF621CA320C00CmD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E828-7FF1-496E-991F-F1BBCEAF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pon</cp:lastModifiedBy>
  <cp:revision>41</cp:revision>
  <cp:lastPrinted>2017-12-25T07:45:00Z</cp:lastPrinted>
  <dcterms:created xsi:type="dcterms:W3CDTF">2014-11-15T09:23:00Z</dcterms:created>
  <dcterms:modified xsi:type="dcterms:W3CDTF">2017-12-26T07:07:00Z</dcterms:modified>
</cp:coreProperties>
</file>