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3E" w:rsidRDefault="0033793E">
      <w:pPr>
        <w:pStyle w:val="ConsPlusTitle"/>
        <w:rPr>
          <w:rFonts w:ascii="Times New Roman" w:hAnsi="Times New Roman" w:cs="Times New Roman"/>
          <w:iCs/>
          <w:sz w:val="28"/>
        </w:rPr>
      </w:pPr>
      <w:r w:rsidRPr="0033793E">
        <w:rPr>
          <w:rFonts w:ascii="Times New Roman" w:hAnsi="Times New Roman" w:cs="Times New Roman"/>
          <w:iCs/>
          <w:noProof/>
          <w:sz w:val="28"/>
          <w:lang w:eastAsia="ru-RU" w:bidi="ar-S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-332740</wp:posOffset>
            </wp:positionH>
            <wp:positionV relativeFrom="paragraph">
              <wp:posOffset>-584918</wp:posOffset>
            </wp:positionV>
            <wp:extent cx="6294286" cy="2822713"/>
            <wp:effectExtent l="19050" t="0" r="0" b="0"/>
            <wp:wrapThrough wrapText="bothSides">
              <wp:wrapPolygon edited="0">
                <wp:start x="-65" y="0"/>
                <wp:lineTo x="-65" y="21430"/>
                <wp:lineTo x="21574" y="21430"/>
                <wp:lineTo x="21574" y="0"/>
                <wp:lineTo x="-65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93E" w:rsidRDefault="0033793E">
      <w:pPr>
        <w:pStyle w:val="ConsPlusTitle"/>
        <w:rPr>
          <w:rFonts w:ascii="Times New Roman" w:hAnsi="Times New Roman" w:cs="Times New Roman"/>
          <w:iCs/>
          <w:sz w:val="28"/>
        </w:rPr>
      </w:pPr>
    </w:p>
    <w:p w:rsidR="0033793E" w:rsidRDefault="0033793E">
      <w:pPr>
        <w:pStyle w:val="ConsPlusTitle"/>
        <w:rPr>
          <w:rFonts w:ascii="Times New Roman" w:hAnsi="Times New Roman" w:cs="Times New Roman"/>
          <w:iCs/>
          <w:sz w:val="28"/>
        </w:rPr>
      </w:pPr>
    </w:p>
    <w:p w:rsidR="0033793E" w:rsidRDefault="0033793E">
      <w:pPr>
        <w:pStyle w:val="ConsPlusTitle"/>
        <w:rPr>
          <w:rFonts w:ascii="Times New Roman" w:hAnsi="Times New Roman" w:cs="Times New Roman"/>
          <w:iCs/>
          <w:sz w:val="28"/>
        </w:rPr>
      </w:pPr>
    </w:p>
    <w:p w:rsidR="0033793E" w:rsidRDefault="0033793E">
      <w:pPr>
        <w:pStyle w:val="ConsPlusTitle"/>
        <w:rPr>
          <w:rFonts w:ascii="Times New Roman" w:hAnsi="Times New Roman" w:cs="Times New Roman"/>
          <w:iCs/>
          <w:sz w:val="28"/>
        </w:rPr>
      </w:pPr>
    </w:p>
    <w:p w:rsidR="0033793E" w:rsidRDefault="0033793E">
      <w:pPr>
        <w:pStyle w:val="ConsPlusTitle"/>
        <w:rPr>
          <w:rFonts w:ascii="Times New Roman" w:hAnsi="Times New Roman" w:cs="Times New Roman"/>
          <w:iCs/>
          <w:sz w:val="28"/>
        </w:rPr>
      </w:pPr>
    </w:p>
    <w:p w:rsidR="0033793E" w:rsidRDefault="0033793E">
      <w:pPr>
        <w:pStyle w:val="ConsPlusTitle"/>
        <w:rPr>
          <w:rFonts w:ascii="Times New Roman" w:hAnsi="Times New Roman" w:cs="Times New Roman"/>
          <w:iCs/>
          <w:sz w:val="28"/>
        </w:rPr>
      </w:pPr>
    </w:p>
    <w:p w:rsidR="0033793E" w:rsidRDefault="0033793E">
      <w:pPr>
        <w:pStyle w:val="ConsPlusTitle"/>
        <w:rPr>
          <w:rFonts w:ascii="Times New Roman" w:hAnsi="Times New Roman" w:cs="Times New Roman"/>
          <w:iCs/>
          <w:sz w:val="28"/>
        </w:rPr>
      </w:pPr>
    </w:p>
    <w:p w:rsidR="0033793E" w:rsidRDefault="0033793E">
      <w:pPr>
        <w:pStyle w:val="ConsPlusTitle"/>
        <w:rPr>
          <w:rFonts w:ascii="Times New Roman" w:hAnsi="Times New Roman" w:cs="Times New Roman"/>
          <w:iCs/>
          <w:sz w:val="28"/>
        </w:rPr>
      </w:pPr>
    </w:p>
    <w:p w:rsidR="0033793E" w:rsidRDefault="0033793E">
      <w:pPr>
        <w:pStyle w:val="ConsPlusTitle"/>
        <w:rPr>
          <w:rFonts w:ascii="Times New Roman" w:hAnsi="Times New Roman" w:cs="Times New Roman"/>
          <w:iCs/>
          <w:sz w:val="28"/>
        </w:rPr>
      </w:pPr>
    </w:p>
    <w:p w:rsidR="0033793E" w:rsidRDefault="0033793E">
      <w:pPr>
        <w:pStyle w:val="ConsPlusTitle"/>
        <w:rPr>
          <w:rFonts w:ascii="Times New Roman" w:hAnsi="Times New Roman" w:cs="Times New Roman"/>
          <w:iCs/>
          <w:sz w:val="28"/>
        </w:rPr>
      </w:pPr>
    </w:p>
    <w:p w:rsidR="00956DC1" w:rsidRPr="0033793E" w:rsidRDefault="0033793E">
      <w:pPr>
        <w:pStyle w:val="ConsPlusTitle"/>
        <w:rPr>
          <w:b w:val="0"/>
        </w:rPr>
      </w:pPr>
      <w:r w:rsidRPr="0033793E">
        <w:rPr>
          <w:rFonts w:ascii="Times New Roman" w:hAnsi="Times New Roman" w:cs="Times New Roman"/>
          <w:b w:val="0"/>
          <w:iCs/>
          <w:sz w:val="28"/>
        </w:rPr>
        <w:t>от 25.0</w:t>
      </w:r>
      <w:r w:rsidR="007003A6">
        <w:rPr>
          <w:rFonts w:ascii="Times New Roman" w:hAnsi="Times New Roman" w:cs="Times New Roman"/>
          <w:b w:val="0"/>
          <w:iCs/>
          <w:sz w:val="28"/>
        </w:rPr>
        <w:t>4</w:t>
      </w:r>
      <w:r w:rsidRPr="0033793E">
        <w:rPr>
          <w:rFonts w:ascii="Times New Roman" w:hAnsi="Times New Roman" w:cs="Times New Roman"/>
          <w:b w:val="0"/>
          <w:iCs/>
          <w:sz w:val="28"/>
        </w:rPr>
        <w:t>.20</w:t>
      </w:r>
      <w:r w:rsidR="007003A6">
        <w:rPr>
          <w:rFonts w:ascii="Times New Roman" w:hAnsi="Times New Roman" w:cs="Times New Roman"/>
          <w:b w:val="0"/>
          <w:iCs/>
          <w:sz w:val="28"/>
        </w:rPr>
        <w:t>16</w:t>
      </w:r>
      <w:r w:rsidRPr="0033793E">
        <w:rPr>
          <w:rFonts w:ascii="Times New Roman" w:hAnsi="Times New Roman" w:cs="Times New Roman"/>
          <w:b w:val="0"/>
          <w:iCs/>
          <w:sz w:val="28"/>
        </w:rPr>
        <w:t xml:space="preserve">                          </w:t>
      </w:r>
      <w:r>
        <w:rPr>
          <w:rFonts w:ascii="Times New Roman" w:hAnsi="Times New Roman" w:cs="Times New Roman"/>
          <w:b w:val="0"/>
          <w:iCs/>
          <w:sz w:val="28"/>
        </w:rPr>
        <w:t xml:space="preserve">                                                                                   </w:t>
      </w:r>
      <w:r w:rsidRPr="0033793E">
        <w:rPr>
          <w:rFonts w:ascii="Times New Roman" w:hAnsi="Times New Roman" w:cs="Times New Roman"/>
          <w:b w:val="0"/>
          <w:iCs/>
          <w:sz w:val="28"/>
        </w:rPr>
        <w:t xml:space="preserve"> № 0</w:t>
      </w:r>
      <w:r w:rsidR="00A676E5">
        <w:rPr>
          <w:rFonts w:ascii="Times New Roman" w:hAnsi="Times New Roman" w:cs="Times New Roman"/>
          <w:b w:val="0"/>
          <w:iCs/>
          <w:sz w:val="28"/>
        </w:rPr>
        <w:t>4</w:t>
      </w:r>
    </w:p>
    <w:tbl>
      <w:tblPr>
        <w:tblW w:w="9853" w:type="dxa"/>
        <w:tblLayout w:type="fixed"/>
        <w:tblLook w:val="0000"/>
      </w:tblPr>
      <w:tblGrid>
        <w:gridCol w:w="4503"/>
        <w:gridCol w:w="5350"/>
      </w:tblGrid>
      <w:tr w:rsidR="00956DC1" w:rsidTr="00AD0308">
        <w:tc>
          <w:tcPr>
            <w:tcW w:w="4503" w:type="dxa"/>
            <w:shd w:val="clear" w:color="auto" w:fill="auto"/>
          </w:tcPr>
          <w:p w:rsidR="0033793E" w:rsidRDefault="0033793E" w:rsidP="00D01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  <w:p w:rsidR="003E3DA5" w:rsidRPr="003E3DA5" w:rsidRDefault="00F5734F" w:rsidP="00D01CE2">
            <w:pPr>
              <w:pStyle w:val="ConsPlusNormal"/>
              <w:ind w:firstLine="0"/>
              <w:jc w:val="both"/>
              <w:rPr>
                <w:b/>
                <w:bCs/>
                <w:kern w:val="0"/>
                <w:szCs w:val="20"/>
                <w:lang w:eastAsia="ru-RU" w:bidi="ar-SA"/>
              </w:rPr>
            </w:pPr>
            <w:r w:rsidRPr="00AD0308">
              <w:rPr>
                <w:rFonts w:ascii="Times New Roman" w:hAnsi="Times New Roman" w:cs="Times New Roman"/>
                <w:i/>
                <w:iCs/>
                <w:sz w:val="24"/>
              </w:rPr>
              <w:t xml:space="preserve">Об утверждении административного регламента предоставления Государственной инспекцией по охране </w:t>
            </w:r>
            <w:proofErr w:type="gramStart"/>
            <w:r w:rsidRPr="00AD0308">
              <w:rPr>
                <w:rFonts w:ascii="Times New Roman" w:hAnsi="Times New Roman" w:cs="Times New Roman"/>
                <w:i/>
                <w:iCs/>
                <w:sz w:val="24"/>
              </w:rPr>
              <w:t>объектов культурного наследия администрации Владимирской области государственной услуги</w:t>
            </w:r>
            <w:proofErr w:type="gramEnd"/>
            <w:r w:rsidRPr="00AD0308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60613A" w:rsidRPr="00AD0308">
              <w:rPr>
                <w:rFonts w:ascii="Times New Roman" w:hAnsi="Times New Roman"/>
                <w:i/>
                <w:sz w:val="24"/>
              </w:rPr>
              <w:t xml:space="preserve">по </w:t>
            </w:r>
            <w:r w:rsidR="003E3DA5" w:rsidRPr="003E3DA5">
              <w:rPr>
                <w:rFonts w:ascii="Times New Roman" w:hAnsi="Times New Roman" w:cs="Times New Roman"/>
                <w:bCs/>
                <w:i/>
                <w:kern w:val="0"/>
                <w:sz w:val="24"/>
                <w:lang w:eastAsia="ru-RU" w:bidi="ar-SA"/>
              </w:rPr>
              <w:t>выдаче разрешения</w:t>
            </w:r>
            <w:r w:rsidR="002D0C8D">
              <w:rPr>
                <w:rFonts w:ascii="Times New Roman" w:hAnsi="Times New Roman" w:cs="Times New Roman"/>
                <w:bCs/>
                <w:i/>
                <w:kern w:val="0"/>
                <w:sz w:val="24"/>
                <w:lang w:eastAsia="ru-RU" w:bidi="ar-SA"/>
              </w:rPr>
              <w:t xml:space="preserve"> на ввод</w:t>
            </w:r>
            <w:r w:rsidR="003E3DA5" w:rsidRPr="003E3DA5">
              <w:rPr>
                <w:rFonts w:ascii="Times New Roman" w:hAnsi="Times New Roman" w:cs="Times New Roman"/>
                <w:bCs/>
                <w:i/>
                <w:kern w:val="0"/>
                <w:sz w:val="24"/>
                <w:lang w:eastAsia="ru-RU" w:bidi="ar-SA"/>
              </w:rPr>
              <w:t xml:space="preserve"> </w:t>
            </w:r>
            <w:r w:rsidR="002D0C8D" w:rsidRPr="002D0C8D">
              <w:rPr>
                <w:rFonts w:ascii="Times New Roman" w:hAnsi="Times New Roman" w:cs="Times New Roman"/>
                <w:bCs/>
                <w:i/>
                <w:kern w:val="0"/>
                <w:sz w:val="24"/>
                <w:lang w:eastAsia="ru-RU" w:bidi="ar-SA"/>
              </w:rPr>
              <w:t>объекта в эксплуатацию</w:t>
            </w:r>
            <w:r w:rsidR="002D0C8D" w:rsidRPr="002D0C8D">
              <w:rPr>
                <w:b/>
                <w:bCs/>
                <w:kern w:val="0"/>
                <w:szCs w:val="20"/>
                <w:lang w:eastAsia="ru-RU" w:bidi="ar-SA"/>
              </w:rPr>
              <w:t xml:space="preserve"> </w:t>
            </w:r>
            <w:r w:rsidR="003E3DA5" w:rsidRPr="003E3DA5">
              <w:rPr>
                <w:rFonts w:ascii="Times New Roman" w:hAnsi="Times New Roman" w:cs="Times New Roman"/>
                <w:bCs/>
                <w:i/>
                <w:kern w:val="0"/>
                <w:sz w:val="24"/>
                <w:lang w:eastAsia="ru-RU" w:bidi="ar-SA"/>
              </w:rPr>
              <w:t xml:space="preserve">в пределах полномочий, установленных Градостроительным </w:t>
            </w:r>
            <w:hyperlink r:id="rId9" w:history="1">
              <w:r w:rsidR="003E3DA5" w:rsidRPr="003E3DA5">
                <w:rPr>
                  <w:rFonts w:ascii="Times New Roman" w:hAnsi="Times New Roman" w:cs="Times New Roman"/>
                  <w:bCs/>
                  <w:i/>
                  <w:kern w:val="0"/>
                  <w:sz w:val="24"/>
                  <w:lang w:eastAsia="ru-RU" w:bidi="ar-SA"/>
                </w:rPr>
                <w:t>кодексом</w:t>
              </w:r>
            </w:hyperlink>
            <w:r w:rsidR="003E3DA5" w:rsidRPr="003E3DA5">
              <w:rPr>
                <w:rFonts w:ascii="Times New Roman" w:hAnsi="Times New Roman" w:cs="Times New Roman"/>
                <w:bCs/>
                <w:i/>
                <w:kern w:val="0"/>
                <w:sz w:val="24"/>
                <w:lang w:eastAsia="ru-RU" w:bidi="ar-SA"/>
              </w:rPr>
              <w:t xml:space="preserve"> Российской Федерации</w:t>
            </w:r>
          </w:p>
          <w:p w:rsidR="00956DC1" w:rsidRDefault="00956DC1" w:rsidP="00EB5C96">
            <w:pPr>
              <w:spacing w:after="0" w:line="200" w:lineRule="atLeast"/>
              <w:jc w:val="both"/>
            </w:pPr>
          </w:p>
        </w:tc>
        <w:tc>
          <w:tcPr>
            <w:tcW w:w="5350" w:type="dxa"/>
            <w:shd w:val="clear" w:color="auto" w:fill="auto"/>
          </w:tcPr>
          <w:p w:rsidR="00956DC1" w:rsidRDefault="0060613A" w:rsidP="0060613A">
            <w:pPr>
              <w:pStyle w:val="ConsPlusTitle"/>
              <w:ind w:left="459"/>
            </w:pPr>
            <w:r>
              <w:t xml:space="preserve"> </w:t>
            </w:r>
          </w:p>
        </w:tc>
      </w:tr>
    </w:tbl>
    <w:p w:rsidR="00F5734F" w:rsidRPr="00D01CE2" w:rsidRDefault="0016530C" w:rsidP="00D01CE2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F73535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В соответствии с Федеральным </w:t>
      </w:r>
      <w:hyperlink r:id="rId10" w:history="1">
        <w:r w:rsidRPr="00F73535">
          <w:rPr>
            <w:rFonts w:ascii="Times New Roman" w:hAnsi="Times New Roman" w:cs="Times New Roman"/>
            <w:bCs/>
            <w:kern w:val="0"/>
            <w:sz w:val="28"/>
            <w:szCs w:val="28"/>
            <w:lang w:eastAsia="ru-RU" w:bidi="ar-SA"/>
          </w:rPr>
          <w:t>законом</w:t>
        </w:r>
      </w:hyperlink>
      <w:r w:rsidRPr="00F73535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от 27.07.2010 № 210-ФЗ «Об организации предоставления государственных и муниципальных услуг», </w:t>
      </w:r>
      <w:hyperlink r:id="rId11" w:history="1">
        <w:r w:rsidRPr="00F73535">
          <w:rPr>
            <w:rFonts w:ascii="Times New Roman" w:hAnsi="Times New Roman" w:cs="Times New Roman"/>
            <w:bCs/>
            <w:kern w:val="0"/>
            <w:sz w:val="28"/>
            <w:szCs w:val="28"/>
            <w:lang w:eastAsia="ru-RU" w:bidi="ar-SA"/>
          </w:rPr>
          <w:t>распоряжением</w:t>
        </w:r>
      </w:hyperlink>
      <w:r w:rsidRPr="00F73535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</w:t>
      </w:r>
      <w:r w:rsidR="00F5734F" w:rsidRPr="002750E4">
        <w:rPr>
          <w:rFonts w:ascii="Times New Roman" w:hAnsi="Times New Roman" w:cs="Times New Roman"/>
          <w:spacing w:val="70"/>
          <w:sz w:val="28"/>
          <w:szCs w:val="28"/>
        </w:rPr>
        <w:t>постановляю</w:t>
      </w:r>
      <w:r w:rsidR="00F5734F" w:rsidRPr="002750E4">
        <w:rPr>
          <w:rFonts w:ascii="Times New Roman" w:hAnsi="Times New Roman" w:cs="Times New Roman"/>
          <w:sz w:val="28"/>
          <w:szCs w:val="28"/>
        </w:rPr>
        <w:t>:</w:t>
      </w:r>
    </w:p>
    <w:p w:rsidR="00131E43" w:rsidRPr="0060613A" w:rsidRDefault="00F5734F" w:rsidP="00131E43">
      <w:pPr>
        <w:pStyle w:val="ConsPlusNormal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131E43">
        <w:rPr>
          <w:rFonts w:ascii="Times New Roman" w:hAnsi="Times New Roman" w:cs="Times New Roman"/>
          <w:sz w:val="28"/>
          <w:szCs w:val="28"/>
        </w:rPr>
        <w:t xml:space="preserve">1. </w:t>
      </w:r>
      <w:r w:rsidRPr="0060613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31E43" w:rsidRPr="0060613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административный </w:t>
      </w:r>
      <w:hyperlink r:id="rId12" w:history="1">
        <w:r w:rsidR="00131E43" w:rsidRPr="0060613A">
          <w:rPr>
            <w:rFonts w:ascii="Times New Roman" w:hAnsi="Times New Roman" w:cs="Times New Roman"/>
            <w:kern w:val="0"/>
            <w:sz w:val="28"/>
            <w:szCs w:val="28"/>
            <w:lang w:eastAsia="ru-RU" w:bidi="ar-SA"/>
          </w:rPr>
          <w:t>регламент</w:t>
        </w:r>
      </w:hyperlink>
      <w:r w:rsidR="00131E43" w:rsidRPr="0060613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6530C" w:rsidRPr="0016530C">
        <w:rPr>
          <w:rFonts w:ascii="Times New Roman" w:hAnsi="Times New Roman" w:cs="Times New Roman"/>
          <w:iCs/>
          <w:sz w:val="28"/>
          <w:szCs w:val="28"/>
        </w:rPr>
        <w:t xml:space="preserve">предоставления Государственной инспекцией по охране </w:t>
      </w:r>
      <w:proofErr w:type="gramStart"/>
      <w:r w:rsidR="0016530C" w:rsidRPr="0016530C">
        <w:rPr>
          <w:rFonts w:ascii="Times New Roman" w:hAnsi="Times New Roman" w:cs="Times New Roman"/>
          <w:iCs/>
          <w:sz w:val="28"/>
          <w:szCs w:val="28"/>
        </w:rPr>
        <w:t>объектов культурного наследия администрации Владимирской области государственной услуги</w:t>
      </w:r>
      <w:proofErr w:type="gramEnd"/>
      <w:r w:rsidR="0016530C" w:rsidRPr="001653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6530C" w:rsidRPr="0016530C">
        <w:rPr>
          <w:rFonts w:ascii="Times New Roman" w:hAnsi="Times New Roman"/>
          <w:sz w:val="28"/>
          <w:szCs w:val="28"/>
        </w:rPr>
        <w:t xml:space="preserve">по </w:t>
      </w:r>
      <w:r w:rsidR="0016530C" w:rsidRPr="0016530C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выдаче разрешения </w:t>
      </w:r>
      <w:r w:rsidR="002D0C8D" w:rsidRPr="002D0C8D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>на ввод объекта в эксплуатацию</w:t>
      </w:r>
      <w:r w:rsidR="002D0C8D" w:rsidRPr="002D0C8D">
        <w:rPr>
          <w:b/>
          <w:bCs/>
          <w:kern w:val="0"/>
          <w:szCs w:val="20"/>
          <w:lang w:eastAsia="ru-RU" w:bidi="ar-SA"/>
        </w:rPr>
        <w:t xml:space="preserve"> </w:t>
      </w:r>
      <w:r w:rsidR="0016530C" w:rsidRPr="0016530C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в пределах полномочий, установленных Градостроительным </w:t>
      </w:r>
      <w:hyperlink r:id="rId13" w:history="1">
        <w:r w:rsidR="0016530C" w:rsidRPr="0016530C">
          <w:rPr>
            <w:rFonts w:ascii="Times New Roman" w:hAnsi="Times New Roman" w:cs="Times New Roman"/>
            <w:bCs/>
            <w:kern w:val="0"/>
            <w:sz w:val="28"/>
            <w:szCs w:val="28"/>
            <w:lang w:eastAsia="ru-RU" w:bidi="ar-SA"/>
          </w:rPr>
          <w:t>кодексом</w:t>
        </w:r>
      </w:hyperlink>
      <w:r w:rsidR="0016530C" w:rsidRPr="0016530C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Российской Федерации</w:t>
      </w:r>
      <w:r w:rsidR="00131E43" w:rsidRPr="0060613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согласно приложению.</w:t>
      </w:r>
    </w:p>
    <w:p w:rsidR="00F5734F" w:rsidRPr="00131E43" w:rsidRDefault="00F5734F" w:rsidP="00131E43">
      <w:pPr>
        <w:pStyle w:val="af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E4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31E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1E4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</w:t>
      </w:r>
      <w:r w:rsidR="0099035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5734F" w:rsidRPr="00131E43" w:rsidRDefault="00F5734F" w:rsidP="00131E43">
      <w:pPr>
        <w:pStyle w:val="af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1E43">
        <w:rPr>
          <w:rFonts w:ascii="Times New Roman" w:hAnsi="Times New Roman" w:cs="Times New Roman"/>
          <w:sz w:val="28"/>
          <w:szCs w:val="28"/>
        </w:rPr>
        <w:t>3.</w:t>
      </w:r>
      <w:r w:rsidRPr="00131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E4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131E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1E43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F5734F" w:rsidRDefault="00F5734F" w:rsidP="00F5734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7178D4" w:rsidRDefault="007178D4" w:rsidP="00F5734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7178D4" w:rsidRPr="00F5734F" w:rsidRDefault="007178D4" w:rsidP="00F5734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2B0BC7" w:rsidRDefault="002B0BC7" w:rsidP="00F5734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F5734F" w:rsidRPr="00F5734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5734F" w:rsidRDefault="00F5734F" w:rsidP="00F5734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F5734F">
        <w:rPr>
          <w:rFonts w:ascii="Times New Roman" w:hAnsi="Times New Roman" w:cs="Times New Roman"/>
          <w:sz w:val="28"/>
          <w:szCs w:val="28"/>
        </w:rPr>
        <w:t xml:space="preserve">Государственной инспекции                                                </w:t>
      </w:r>
      <w:r w:rsidR="002B0B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5734F">
        <w:rPr>
          <w:rFonts w:ascii="Times New Roman" w:hAnsi="Times New Roman" w:cs="Times New Roman"/>
          <w:sz w:val="28"/>
          <w:szCs w:val="28"/>
        </w:rPr>
        <w:t xml:space="preserve">  </w:t>
      </w:r>
      <w:r w:rsidR="002B0BC7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="002B0BC7">
        <w:rPr>
          <w:rFonts w:ascii="Times New Roman" w:hAnsi="Times New Roman" w:cs="Times New Roman"/>
          <w:sz w:val="28"/>
          <w:szCs w:val="28"/>
        </w:rPr>
        <w:t>Волозина</w:t>
      </w:r>
      <w:proofErr w:type="spellEnd"/>
    </w:p>
    <w:p w:rsidR="0033793E" w:rsidRDefault="0033793E" w:rsidP="00F5734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33793E" w:rsidRDefault="0033793E" w:rsidP="00F5734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33793E" w:rsidRDefault="0033793E" w:rsidP="00F5734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EC0044" w:rsidRPr="00073D80" w:rsidRDefault="00EC0044" w:rsidP="00EC00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</w:t>
      </w:r>
    </w:p>
    <w:p w:rsidR="00EC0044" w:rsidRDefault="00EC0044" w:rsidP="00EC00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t>к постановлению</w:t>
      </w:r>
    </w:p>
    <w:p w:rsidR="00EC0044" w:rsidRPr="00073D80" w:rsidRDefault="00EC0044" w:rsidP="00EC00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Государственной инспекции</w:t>
      </w:r>
    </w:p>
    <w:p w:rsidR="00EC0044" w:rsidRDefault="00EC0044" w:rsidP="00EC00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 w:rsidRPr="00073D80">
        <w:rPr>
          <w:rFonts w:ascii="Times New Roman" w:hAnsi="Times New Roman"/>
          <w:sz w:val="24"/>
        </w:rPr>
        <w:t>от_________________ № _______</w:t>
      </w:r>
    </w:p>
    <w:p w:rsidR="00EC0044" w:rsidRDefault="00EC0044" w:rsidP="00EC004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C0044" w:rsidRPr="009F772D" w:rsidRDefault="00EC0044" w:rsidP="00EC004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C0044" w:rsidRPr="00644545" w:rsidRDefault="00EC0044" w:rsidP="00EC00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44545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Административный </w:t>
      </w:r>
      <w:hyperlink r:id="rId14" w:history="1">
        <w:r w:rsidRPr="00644545">
          <w:rPr>
            <w:rFonts w:ascii="Times New Roman" w:hAnsi="Times New Roman"/>
            <w:b/>
            <w:sz w:val="28"/>
            <w:szCs w:val="28"/>
            <w:lang w:eastAsia="ru-RU"/>
          </w:rPr>
          <w:t>регламент</w:t>
        </w:r>
      </w:hyperlink>
      <w:r w:rsidRPr="00644545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предоставления Государственной инспекцией</w:t>
      </w:r>
    </w:p>
    <w:p w:rsidR="00EC0044" w:rsidRPr="00644545" w:rsidRDefault="00EC0044" w:rsidP="00EC004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545">
        <w:rPr>
          <w:rFonts w:ascii="Times New Roman" w:hAnsi="Times New Roman"/>
          <w:b/>
          <w:sz w:val="28"/>
          <w:szCs w:val="28"/>
        </w:rPr>
        <w:t xml:space="preserve">по охране </w:t>
      </w:r>
      <w:proofErr w:type="gramStart"/>
      <w:r w:rsidRPr="00644545">
        <w:rPr>
          <w:rFonts w:ascii="Times New Roman" w:hAnsi="Times New Roman"/>
          <w:b/>
          <w:sz w:val="28"/>
          <w:szCs w:val="28"/>
        </w:rPr>
        <w:t>объектов кул</w:t>
      </w:r>
      <w:r>
        <w:rPr>
          <w:rFonts w:ascii="Times New Roman" w:hAnsi="Times New Roman"/>
          <w:b/>
          <w:sz w:val="28"/>
          <w:szCs w:val="28"/>
        </w:rPr>
        <w:t xml:space="preserve">ьтурного наследия администрации </w:t>
      </w:r>
      <w:r w:rsidRPr="00644545">
        <w:rPr>
          <w:rFonts w:ascii="Times New Roman" w:hAnsi="Times New Roman"/>
          <w:b/>
          <w:sz w:val="28"/>
          <w:szCs w:val="28"/>
        </w:rPr>
        <w:t xml:space="preserve">Владимирской области </w:t>
      </w:r>
      <w:r w:rsidRPr="008D175B">
        <w:rPr>
          <w:rFonts w:ascii="Times New Roman" w:hAnsi="Times New Roman" w:cs="Times New Roman"/>
          <w:b/>
          <w:iCs/>
          <w:sz w:val="28"/>
          <w:szCs w:val="28"/>
        </w:rPr>
        <w:t>государственной услуги</w:t>
      </w:r>
      <w:proofErr w:type="gramEnd"/>
      <w:r w:rsidRPr="008D175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D175B">
        <w:rPr>
          <w:rFonts w:ascii="Times New Roman" w:hAnsi="Times New Roman"/>
          <w:b/>
          <w:sz w:val="28"/>
          <w:szCs w:val="28"/>
        </w:rPr>
        <w:t xml:space="preserve">по </w:t>
      </w:r>
      <w:r w:rsidRPr="008D175B">
        <w:rPr>
          <w:rFonts w:ascii="Times New Roman" w:hAnsi="Times New Roman" w:cs="Times New Roman"/>
          <w:b/>
          <w:bCs/>
          <w:sz w:val="28"/>
          <w:szCs w:val="28"/>
        </w:rPr>
        <w:t xml:space="preserve">выдаче разрешения </w:t>
      </w:r>
      <w:r w:rsidRPr="00DE2650">
        <w:rPr>
          <w:rFonts w:ascii="Times New Roman" w:hAnsi="Times New Roman" w:cs="Times New Roman"/>
          <w:b/>
          <w:bCs/>
          <w:sz w:val="28"/>
          <w:szCs w:val="28"/>
        </w:rPr>
        <w:t xml:space="preserve">на ввод объекта в эксплуатацию </w:t>
      </w:r>
      <w:r w:rsidRPr="008D175B">
        <w:rPr>
          <w:rFonts w:ascii="Times New Roman" w:hAnsi="Times New Roman" w:cs="Times New Roman"/>
          <w:b/>
          <w:bCs/>
          <w:sz w:val="28"/>
          <w:szCs w:val="28"/>
        </w:rPr>
        <w:t xml:space="preserve">в пределах полномочий, установленных Градостроительным </w:t>
      </w:r>
      <w:hyperlink r:id="rId15" w:history="1">
        <w:r w:rsidRPr="008D175B">
          <w:rPr>
            <w:rFonts w:ascii="Times New Roman" w:hAnsi="Times New Roman" w:cs="Times New Roman"/>
            <w:b/>
            <w:bCs/>
            <w:sz w:val="28"/>
            <w:szCs w:val="28"/>
          </w:rPr>
          <w:t>кодексом</w:t>
        </w:r>
      </w:hyperlink>
      <w:r w:rsidRPr="008D175B"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Российской Федерации</w:t>
      </w:r>
    </w:p>
    <w:p w:rsidR="00EC0044" w:rsidRPr="00C12F8B" w:rsidRDefault="00EC0044" w:rsidP="00EC00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0044" w:rsidRPr="00C12F8B" w:rsidRDefault="00EC0044" w:rsidP="00EC00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C12F8B">
        <w:rPr>
          <w:rFonts w:ascii="Times New Roman" w:hAnsi="Times New Roman"/>
          <w:sz w:val="28"/>
          <w:szCs w:val="28"/>
          <w:lang w:eastAsia="ru-RU"/>
        </w:rPr>
        <w:t>. Общие положения</w:t>
      </w:r>
    </w:p>
    <w:p w:rsidR="00EC0044" w:rsidRPr="00C12F8B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 xml:space="preserve">Административный регламент предоставления Государственной инспекцией по охране объектов культурного наследия администрации Владимирской области государственной услуги по выдаче разрешения на ввод объекта капитального строительства в эксплуатацию в пределах полномочий, установленных Градостроительным </w:t>
      </w:r>
      <w:hyperlink r:id="rId16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(далее - Регламент), разработан в целях повышения качества и доступности государственной услуги и определяет сроки и последовательность действий (административных процедур) в указанной сфере.</w:t>
      </w:r>
      <w:proofErr w:type="gramEnd"/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1.2. Разрешение на ввод объекта в эксплуатацию выдается в случае осуществления строительства,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1.3. Государственная инспекция по охране объектов культурного наследия администрации Владимирской области (далее - Государственная инспекция) осуществляет выдачу разрешений на ввод в эксплуатацию объектов культурного наследия, строительство, реконструкция которых осуществлялись на основании разрешений на строительство, выданных Государственной инспекцией.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ar3"/>
      <w:bookmarkEnd w:id="0"/>
      <w:r w:rsidRPr="00DD4A73">
        <w:rPr>
          <w:rFonts w:ascii="Times New Roman" w:hAnsi="Times New Roman"/>
          <w:sz w:val="28"/>
          <w:szCs w:val="28"/>
          <w:lang w:eastAsia="ru-RU"/>
        </w:rPr>
        <w:t xml:space="preserve">1.4. В процессе предоставления государственной услуги Государственная инспекция взаимодействует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>: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- Управлением Федеральной службы государственной регистрации, кадастра и картографии по Владимирской области (600033, г. Владимир, ул.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Офицерская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>, д. 33-а);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Управлением Федеральной службы по надзору в сфере природопользования по Владимирской области (600000, г. Владимир, ул. 2-я Никольская, д. 8);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инспекцией государственного строительного надзора администрации Владимирской области (600017, г. Владимир, ул. Мира, д. 29);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органами местного самоуправления муниципальных образований Владимирской области.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1.5. Заявителем (далее - заявитель) является юридическое или физическое лицо, обеспечивающее на принадлежащем ему земельном участке строительство, </w:t>
      </w:r>
      <w:r w:rsidRPr="00DD4A73">
        <w:rPr>
          <w:rFonts w:ascii="Times New Roman" w:hAnsi="Times New Roman"/>
          <w:sz w:val="28"/>
          <w:szCs w:val="28"/>
          <w:lang w:eastAsia="ru-RU"/>
        </w:rPr>
        <w:lastRenderedPageBreak/>
        <w:t>реконструкцию объектов культурного наследия, а также выполнение инженерных изысканий, подготовку проектной документации для их строительства, реконструкции.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От имени физических лиц заявление о выдаче разрешения на ввод объекта в эксплуатацию могут подавать представители, действующие на основании доверенности.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От имени юридических лиц необходимые документы могут подавать лица, действующие в соответствии с законом, иными правовыми актами и учредительными документами без доверенности, либо представители, действующие на основании доверенности или договора.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1.6. Государственная услуга предоставляется Государственной инспекцией по адресу: </w:t>
      </w:r>
      <w:proofErr w:type="spellStart"/>
      <w:r w:rsidRPr="00DD4A73">
        <w:rPr>
          <w:rFonts w:ascii="Times New Roman" w:hAnsi="Times New Roman"/>
          <w:sz w:val="28"/>
          <w:szCs w:val="28"/>
          <w:lang w:eastAsia="ru-RU"/>
        </w:rPr>
        <w:t>пр-т</w:t>
      </w:r>
      <w:proofErr w:type="spell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Ленина, д. 59, г. Владимир, 600022.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Официальный сайт Государственной инспекции в информационно-телекоммуникационной сети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>: http://giookn.avo.ru/.</w:t>
      </w: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Адрес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электронной почты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4A73">
        <w:rPr>
          <w:rFonts w:ascii="Times New Roman" w:hAnsi="Times New Roman"/>
          <w:sz w:val="28"/>
          <w:szCs w:val="28"/>
          <w:lang w:eastAsia="ru-RU"/>
        </w:rPr>
        <w:t>Государственной инспекции:</w:t>
      </w:r>
    </w:p>
    <w:p w:rsidR="00EC0044" w:rsidRPr="007E5409" w:rsidRDefault="00EC0044" w:rsidP="00EC0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 w:eastAsia="ru-RU"/>
        </w:rPr>
      </w:pPr>
      <w:proofErr w:type="gramStart"/>
      <w:r w:rsidRPr="00DD4A73">
        <w:rPr>
          <w:rFonts w:ascii="Times New Roman" w:hAnsi="Times New Roman"/>
          <w:sz w:val="28"/>
          <w:szCs w:val="28"/>
          <w:lang w:val="en-US" w:eastAsia="ru-RU"/>
        </w:rPr>
        <w:t>e-mail</w:t>
      </w:r>
      <w:proofErr w:type="gramEnd"/>
      <w:r w:rsidRPr="00DD4A73">
        <w:rPr>
          <w:rFonts w:ascii="Times New Roman" w:hAnsi="Times New Roman"/>
          <w:sz w:val="28"/>
          <w:szCs w:val="28"/>
          <w:lang w:val="en-US" w:eastAsia="ru-RU"/>
        </w:rPr>
        <w:t xml:space="preserve">: </w:t>
      </w:r>
      <w:proofErr w:type="spellStart"/>
      <w:r w:rsidRPr="007E5409">
        <w:rPr>
          <w:rFonts w:ascii="Times New Roman" w:hAnsi="Times New Roman"/>
          <w:bCs/>
          <w:sz w:val="28"/>
          <w:szCs w:val="28"/>
          <w:lang w:val="en-US" w:eastAsia="ru-RU"/>
        </w:rPr>
        <w:t>giookn</w:t>
      </w:r>
      <w:proofErr w:type="spellEnd"/>
      <w:r w:rsidRPr="007E5409">
        <w:rPr>
          <w:rFonts w:ascii="Times New Roman" w:hAnsi="Times New Roman"/>
          <w:bCs/>
          <w:sz w:val="28"/>
          <w:szCs w:val="28"/>
          <w:lang w:val="en-US" w:eastAsia="ru-RU"/>
        </w:rPr>
        <w:t>@ avo.ru.</w:t>
      </w:r>
    </w:p>
    <w:p w:rsidR="00EC0044" w:rsidRPr="00EC0044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Телефоны</w:t>
      </w:r>
      <w:r w:rsidRPr="00EC0044">
        <w:rPr>
          <w:rFonts w:ascii="Times New Roman" w:hAnsi="Times New Roman"/>
          <w:sz w:val="28"/>
          <w:szCs w:val="28"/>
          <w:lang w:eastAsia="ru-RU"/>
        </w:rPr>
        <w:t>: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приемная начальника Государственной инспекции - (4922) 54-07-71;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-отдел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сохранением объектов культурного наследия и регулирования градостроительной деятельности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- (4922) 38-65-06.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Режим работы Государственной инспекции: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понедельник - пятница с 09.00 часов до 17.30 часов с перерывом на обед с 12.30 часов до 13.00 часов;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выходные дни - суббота, воскресенье.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Прием посетителей осуществляется в рабочие дни с 9.00 до 12.00 и с 13.00 до 16.00.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1.7. Информирование заявителей по вопросам предоставления государственной услуги осуществляется: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на информационных стендах;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на Едином портале государственных и муниципальных услуг (функций) (http://www.gosuslugi.ru/), на Портале государственных и муниципальных услуг Владимирской области (http://www.rgu33.avo.ru/), а также на официальном сайте Государственной инспекции (http://www.giookn.avo.ru/);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- консультации могут предоставляться по устным и письменным обращениям, по телефону, по электронной почте, а также с использованием подраздела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Объекты культурного наследия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тематического проекта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Вопрос-ответ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области в информационно-телекоммуникационной сети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>.</w:t>
      </w:r>
    </w:p>
    <w:p w:rsidR="00EC0044" w:rsidRPr="00F6042D" w:rsidRDefault="00EC0044" w:rsidP="00EC00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  <w:lang w:eastAsia="ru-RU"/>
        </w:rPr>
      </w:pP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II. Стандарт предоставления государственной услуги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2.1. Наименование государственной услуги: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Выдача разрешения на ввод объекта в эксплуатацию в пределах полномочий, установленных Градостроительным </w:t>
      </w:r>
      <w:hyperlink r:id="rId17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(далее - государственная услуга).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lastRenderedPageBreak/>
        <w:t>2.2. Государственная услуга предоставляется Государственной инспекцией.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2.3. Результатом предоставления государственной услуги являются: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выдача заявителю разрешения на ввод объекта в эксплуатацию;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отказ в выдаче разрешения на ввод объекта в эксплуатацию с указанием причин отказа.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2.4. Сроки предоставления государственной услуги.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2.4.1. Предоставление государственной услуги осуществляется в течение 10 дней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со дня поступления в Государственную инспекцию заявления о выдаче разрешения на ввод объекта в эксплуатацию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и документов, указанных в </w:t>
      </w:r>
      <w:hyperlink w:anchor="Par50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пункте 2.6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Регламента.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2.4.2. Время ожидания в очереди при личном обращении заявителя за получением консультации не должно превышать 30 минут.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2.4.3. Время консультации по телефону не должно превышать 10 минут. Ответ на телефонный звонок должен содержать информацию о должности, фамилии, имени и отчестве специалиста, принявшего телефонный звонок.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2.5. Правовыми основаниями для предоставления государственной услуги являются: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- Градостроительный </w:t>
      </w:r>
      <w:hyperlink r:id="rId18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кодекс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(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Собрание законодательства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, 2005,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1, ст. 16);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- Федеральный </w:t>
      </w:r>
      <w:hyperlink r:id="rId19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от 27.07.2010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210-ФЗ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Российская газета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168, 30.07.2010);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20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25.06.2012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634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Российская газета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148, 02.07.2012);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21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25.08.2012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852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Российская газета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200, 31.08.2012);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22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приказ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Министерства строительства и жилищно-коммунального хозяйства Российской Федерации от 19.02.2015 N 117/</w:t>
      </w:r>
      <w:proofErr w:type="spellStart"/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пр</w:t>
      </w:r>
      <w:proofErr w:type="spellEnd"/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Об утверждении формы разрешения на строительство и формы разрешения на ввод объекта в эксплуатацию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(официальный интернет-портал правовой информации http://www.pravo.gov.ru, 13.04.2015);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23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Владимирской области от 13.07.2004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65-ОЗ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О регулировании градостроительной деятельности на территории Владимирской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Владимирские ведомости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218, 04.08.2004);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- </w:t>
      </w:r>
      <w:hyperlink r:id="rId24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Губернатора области от 17.10.2007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774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Об утверждении Положения о Государственной инспекции по охране объектов культурного наследия администрации Владимирской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Владимирские ведомости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209, 24.10.2007).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50"/>
      <w:bookmarkEnd w:id="1"/>
      <w:r w:rsidRPr="00DD4A73">
        <w:rPr>
          <w:rFonts w:ascii="Times New Roman" w:hAnsi="Times New Roman"/>
          <w:sz w:val="28"/>
          <w:szCs w:val="28"/>
          <w:lang w:eastAsia="ru-RU"/>
        </w:rPr>
        <w:t xml:space="preserve">2.6. Перечень документов, необходимых для предоставления государственной </w:t>
      </w:r>
      <w:r w:rsidRPr="00DD4A73">
        <w:rPr>
          <w:rFonts w:ascii="Times New Roman" w:hAnsi="Times New Roman"/>
          <w:sz w:val="28"/>
          <w:szCs w:val="28"/>
          <w:lang w:eastAsia="ru-RU"/>
        </w:rPr>
        <w:lastRenderedPageBreak/>
        <w:t>услуги.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51"/>
      <w:bookmarkEnd w:id="2"/>
      <w:r w:rsidRPr="00DD4A73">
        <w:rPr>
          <w:rFonts w:ascii="Times New Roman" w:hAnsi="Times New Roman"/>
          <w:sz w:val="28"/>
          <w:szCs w:val="28"/>
          <w:lang w:eastAsia="ru-RU"/>
        </w:rPr>
        <w:t xml:space="preserve">2.6.1. Для ввода в эксплуатацию объекта заявитель обращается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в Государственную инспекцию с заявлением о выдаче разрешения на ввод объекта в эксплуатацию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. Образец рекомендуемой формы </w:t>
      </w:r>
      <w:hyperlink r:id="rId25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заявления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приведен в приложении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DD4A73">
        <w:rPr>
          <w:rFonts w:ascii="Times New Roman" w:hAnsi="Times New Roman"/>
          <w:sz w:val="28"/>
          <w:szCs w:val="28"/>
          <w:lang w:eastAsia="ru-RU"/>
        </w:rPr>
        <w:t>1 к Регламенту.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ar52"/>
      <w:bookmarkEnd w:id="3"/>
      <w:r w:rsidRPr="00DD4A73">
        <w:rPr>
          <w:rFonts w:ascii="Times New Roman" w:hAnsi="Times New Roman"/>
          <w:sz w:val="28"/>
          <w:szCs w:val="28"/>
          <w:lang w:eastAsia="ru-RU"/>
        </w:rPr>
        <w:t>2.6.2. Для принятия решения о выдаче разрешения на ввод объекта в эксплуатацию необходимы следующие документы: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ar53"/>
      <w:bookmarkEnd w:id="4"/>
      <w:r w:rsidRPr="00DD4A73">
        <w:rPr>
          <w:rFonts w:ascii="Times New Roman" w:hAnsi="Times New Roman"/>
          <w:sz w:val="28"/>
          <w:szCs w:val="28"/>
          <w:lang w:eastAsia="ru-RU"/>
        </w:rPr>
        <w:t>1) правоустанавливающие документы на земельный участок;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Par54"/>
      <w:bookmarkEnd w:id="5"/>
      <w:r w:rsidRPr="00DD4A73">
        <w:rPr>
          <w:rFonts w:ascii="Times New Roman" w:hAnsi="Times New Roman"/>
          <w:sz w:val="28"/>
          <w:szCs w:val="28"/>
          <w:lang w:eastAsia="ru-RU"/>
        </w:rPr>
        <w:t>2) градостроительный план земельного участка;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Par55"/>
      <w:bookmarkEnd w:id="6"/>
      <w:r w:rsidRPr="00DD4A73">
        <w:rPr>
          <w:rFonts w:ascii="Times New Roman" w:hAnsi="Times New Roman"/>
          <w:sz w:val="28"/>
          <w:szCs w:val="28"/>
          <w:lang w:eastAsia="ru-RU"/>
        </w:rPr>
        <w:t>3) разрешение на строительство;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Par56"/>
      <w:bookmarkEnd w:id="7"/>
      <w:r w:rsidRPr="00DD4A73">
        <w:rPr>
          <w:rFonts w:ascii="Times New Roman" w:hAnsi="Times New Roman"/>
          <w:sz w:val="28"/>
          <w:szCs w:val="28"/>
          <w:lang w:eastAsia="ru-RU"/>
        </w:rPr>
        <w:t>4)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Par57"/>
      <w:bookmarkEnd w:id="8"/>
      <w:r w:rsidRPr="00DD4A73">
        <w:rPr>
          <w:rFonts w:ascii="Times New Roman" w:hAnsi="Times New Roman"/>
          <w:sz w:val="28"/>
          <w:szCs w:val="28"/>
          <w:lang w:eastAsia="ru-RU"/>
        </w:rPr>
        <w:t>5)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9" w:name="Par58"/>
      <w:bookmarkEnd w:id="9"/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6)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заявителем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контроля на основании договора);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0" w:name="Par59"/>
      <w:bookmarkEnd w:id="10"/>
      <w:r w:rsidRPr="00DD4A73">
        <w:rPr>
          <w:rFonts w:ascii="Times New Roman" w:hAnsi="Times New Roman"/>
          <w:sz w:val="28"/>
          <w:szCs w:val="28"/>
          <w:lang w:eastAsia="ru-RU"/>
        </w:rPr>
        <w:t>7)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1" w:name="Par60"/>
      <w:bookmarkEnd w:id="11"/>
      <w:r w:rsidRPr="00DD4A73">
        <w:rPr>
          <w:rFonts w:ascii="Times New Roman" w:hAnsi="Times New Roman"/>
          <w:sz w:val="28"/>
          <w:szCs w:val="28"/>
          <w:lang w:eastAsia="ru-RU"/>
        </w:rPr>
        <w:t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заявителем или техническим заказчиком в случае осуществления строительства, реконструкции на основании договора);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2" w:name="Par61"/>
      <w:bookmarkEnd w:id="12"/>
      <w:r w:rsidRPr="00DD4A73">
        <w:rPr>
          <w:rFonts w:ascii="Times New Roman" w:hAnsi="Times New Roman"/>
          <w:sz w:val="28"/>
          <w:szCs w:val="28"/>
          <w:lang w:eastAsia="ru-RU"/>
        </w:rPr>
        <w:t>9)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10) документ, подтверждающий заключение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за причинение вреда в результате аварии на опасном объекте в соответствии с </w:t>
      </w:r>
      <w:r w:rsidRPr="00DD4A73">
        <w:rPr>
          <w:rFonts w:ascii="Times New Roman" w:hAnsi="Times New Roman"/>
          <w:sz w:val="28"/>
          <w:szCs w:val="28"/>
          <w:lang w:eastAsia="ru-RU"/>
        </w:rPr>
        <w:lastRenderedPageBreak/>
        <w:t>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3" w:name="Par63"/>
      <w:bookmarkEnd w:id="13"/>
      <w:r w:rsidRPr="00DD4A73">
        <w:rPr>
          <w:rFonts w:ascii="Times New Roman" w:hAnsi="Times New Roman"/>
          <w:sz w:val="28"/>
          <w:szCs w:val="28"/>
          <w:lang w:eastAsia="ru-RU"/>
        </w:rPr>
        <w:t xml:space="preserve">11) заключение федерального государственного экологического надзора в случаях, предусмотренных </w:t>
      </w:r>
      <w:hyperlink r:id="rId26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частью 7 статьи 54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 xml:space="preserve">Указанные в </w:t>
      </w:r>
      <w:hyperlink w:anchor="Par58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подпунктах 6)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61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9)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настоящего пункта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 xml:space="preserve">энергетической эффективности и требованиям его оснащенности приборами учета используемых энергетических ресурсов (данные положения не распространяются на проектную документацию объектов капитального строительства, утвержденную застройщиком (заказчиком) или направленную им на государственную экспертизу до дня вступления в силу Федерального </w:t>
      </w:r>
      <w:hyperlink r:id="rId27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закона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от 23.11.2009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261-ФЗ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>, и на отношения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связанные со строительством, с реконструкцией, капитальным ремонтом объектов капитального строительства в соответствии с указанной проектной документацией);</w:t>
      </w:r>
      <w:proofErr w:type="gramEnd"/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12) технический план, подготовленный в соответствии с требованиями </w:t>
      </w:r>
      <w:hyperlink r:id="rId28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статьи 41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24.07.2007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221-ФЗ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О государственном кадастре недвижимости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>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13) акт приемки выполненных работ по сохранению объекта культурного наследия, утвержденный Государственной инспекцией, при проведении реставрации, консервации, ремонта этого объекта и его приспособления для современного использования.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Документы, указанные в </w:t>
      </w:r>
      <w:hyperlink w:anchor="Par51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пунктах 2.6.1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52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2.6.2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Регламента, могут быть направлены в электронном виде подписанные электронной подписью в соответствии с действующим законодательством.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4" w:name="Par70"/>
      <w:bookmarkEnd w:id="14"/>
      <w:r w:rsidRPr="00DD4A73">
        <w:rPr>
          <w:rFonts w:ascii="Times New Roman" w:hAnsi="Times New Roman"/>
          <w:sz w:val="28"/>
          <w:szCs w:val="28"/>
          <w:lang w:eastAsia="ru-RU"/>
        </w:rPr>
        <w:t xml:space="preserve">2.6.3. Документы (их копии или сведения, содержащиеся в них), указанные в </w:t>
      </w:r>
      <w:hyperlink w:anchor="Par53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подпунктах 1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ar54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2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ar55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3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ar61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9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ar63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11 пункта 2.6.2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настоящего Регламента, запрашиваются Государственной инспекцией в государственных органах и органах местного самоуправления, указанных в </w:t>
      </w:r>
      <w:hyperlink w:anchor="Par3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пункте 1.4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настоящего Регламента, если заявитель не представил указанные документы самостоятельно.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5" w:name="Par71"/>
      <w:bookmarkEnd w:id="15"/>
      <w:r w:rsidRPr="00DD4A73">
        <w:rPr>
          <w:rFonts w:ascii="Times New Roman" w:hAnsi="Times New Roman"/>
          <w:sz w:val="28"/>
          <w:szCs w:val="28"/>
          <w:lang w:eastAsia="ru-RU"/>
        </w:rPr>
        <w:t xml:space="preserve">2.6.4. Документы, указанные в </w:t>
      </w:r>
      <w:hyperlink w:anchor="Par53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подпунктах 1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ar56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4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ar57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5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ar58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6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ar59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7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60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8 пункта 2.6.2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настоящего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настоящей </w:t>
      </w:r>
      <w:r w:rsidRPr="00DD4A73">
        <w:rPr>
          <w:rFonts w:ascii="Times New Roman" w:hAnsi="Times New Roman"/>
          <w:sz w:val="28"/>
          <w:szCs w:val="28"/>
          <w:lang w:eastAsia="ru-RU"/>
        </w:rPr>
        <w:lastRenderedPageBreak/>
        <w:t>части,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Государственной инспекцией в органах и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2.6.5. Не допускается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в том числе документов, не предусмотренных Регламентом.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2.7. Перечень оснований для отказа в предоставлении государственной услуги.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6" w:name="Par74"/>
      <w:bookmarkEnd w:id="16"/>
      <w:r w:rsidRPr="00DD4A73">
        <w:rPr>
          <w:rFonts w:ascii="Times New Roman" w:hAnsi="Times New Roman"/>
          <w:sz w:val="28"/>
          <w:szCs w:val="28"/>
          <w:lang w:eastAsia="ru-RU"/>
        </w:rPr>
        <w:t>2.7.1. Основанием для отказа в выдаче разрешения на ввод объекта в эксплуатацию является: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1) отсутствие документов, указанных в </w:t>
      </w:r>
      <w:hyperlink w:anchor="Par52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пункте 2.6.2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настоящего Регламента;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2) несоответствие объекта капитального строительства требованиям градостроительного плана земельного участка;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4) несоответствие параметров построенного, реконструированного объекта капитального строительства проектной документации.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Неполучение (несвоевременное получение) документов, запрошенных в соответствии с </w:t>
      </w:r>
      <w:hyperlink w:anchor="Par70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пунктами 2.6.3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71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2.6.4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настоящего Регламента, не может являться основанием для отказа в выдаче разрешения на ввод объекта в эксплуатацию.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2.7.2. Основанием для отказа в выдаче разрешения на ввод объекта в эксплуатацию, кроме указанных в </w:t>
      </w:r>
      <w:hyperlink w:anchor="Par74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пункте 2.7.1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настоящего Регламента, является невыполнение заявителем требований, предусмотренных </w:t>
      </w:r>
      <w:hyperlink r:id="rId29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частью 18 статьи 51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 xml:space="preserve">В таком случае разрешение на ввод объекта в эксплуатацию выдается только после передачи безвозмездно в Государственную инспекцию сведений о площади, высоте и количестве этажей планируемого объекта капитального строительства,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</w:t>
      </w:r>
      <w:hyperlink r:id="rId30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пунктами 2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1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8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- </w:t>
      </w:r>
      <w:hyperlink r:id="rId32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10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33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11.1 части 12 статьи 48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>,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2.8. Разрешение на ввод объекта в эксплуатацию выдается заявителю в случае, если в Государственную инспекцию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информационной системе обеспечения градостроительной деятельности.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Федеральным </w:t>
      </w:r>
      <w:hyperlink r:id="rId34" w:history="1">
        <w:r w:rsidRPr="00DD4A73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от 24.07.2007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221-ФЗ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О государственном кадастре недвижимости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>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2.9. Государственная услуга и предоставление информации о ней осуществляются бесплатно.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2.11. Срок регистрации заявления о предоставлении государственной услуги не должен превышать 30 минут.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2.12. Требования к помещениям, в которых предоставляется государственная услуга.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2.12.1. Центральный вход в здание Государственной инспекции должен быть оборудован информационной табличкой (вывеской), содержащей полное наименование организации. Внутренние двери кабинетов Государственной инспекции оборудуются табличками, содержащими информацию о названии отдела, фамилиях, именах, отчествах и должностях государственных служащих отдела.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2.12.2. Места ожидания для заявителей и приема заявлений оборудуются стульями.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2.12.3. Рабочие места государственных служащих, осуществляющих государственную функцию, оборудуются столами, стульями, обеспечиваются компьютерной техникой и канцелярскими принадлежностями.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2.12.4.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 xml:space="preserve">Образцы и формы документов, необходимых для предоставления государственной услуги, размещаются на информационном стенде Государственной инспекции и в информационно-телекоммуникационной сети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>, в том числе на официальном сайте Государственной инспекции (http://giookn.avo.ru/), на Едином портале государственных и муниципальных услуг (функций) (http://www.gosuslugi.ru/), на Портале государственных и муниципальных услуг Владимирской области (http://www.rgu33.avo.ru/).</w:t>
      </w:r>
      <w:proofErr w:type="gramEnd"/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2.13. Показатели доступности и качества государственной услуги: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информированность заявителя о правилах и порядке предоставления государственной услуги;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комфортность ожидания предоставления и получения государственной услуги;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отношение должностных лиц и специалистов к заявителю;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время, затраченное на получение конечного результата государственной услуги (оперативность);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уровень кадрового обеспечения предоставления государственной услуги, периодичность проведения мероприятий по повышению квалификации специалистов, участвующих в предоставлении услуги;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количество выявленных нарушений при предоставлении государственной услуги;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количество поступивших жалоб на предоставление государственной услуги.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lastRenderedPageBreak/>
        <w:t>2.14. Особенности предоставления государственной услуги в электронной форме.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2.14.1. Информация о государственной услуге размещается в Федеральном реестре государственных и муниципальных услуг (функций) и на Едином портале государственных и муниципальных услуг (функций).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2.14.2.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 xml:space="preserve">Заявителем может быть скопирована и заполнена в электронном виде Форма </w:t>
      </w:r>
      <w:hyperlink r:id="rId35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заявления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о выдаче разрешения на ввод объекта в эксплуатацию, указанная в приложении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1 к настоящему Регламенту, на Едином портале государственных и муниципальных услуг (функций) (http://www.gosuslugi.ru/), на Портале государственных и муниципальных услуг Владимирской области (http://www.rgu33.avo.ru/), а также на официальном сайте Государственной инспекции в информационно-телекоммуникационной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сети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>: (http://giookn.avo.ru/).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2.14.3. Заявители вправе представлять документы в электронном виде с использованием Единого портала государственных и муниципальных услуг (функций).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2.14.4.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(функций).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III. Состав, последовательность и сроки выполнения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административных процедур, требования к порядку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их выполнения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3.1. Предоставление государственной услуги включает в себя следующие административные процедуры: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прием и регистрация заявления о выдаче разрешения на ввод объекта в эксплуатацию;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рассмотрение заявления и необходимых для выдачи разрешения на ввод объекта в эксплуатацию документов;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- выдача заявителю разрешения на ввод объекта в эксплуатацию либо принятие решения об отказе в его выдаче.</w:t>
      </w:r>
    </w:p>
    <w:p w:rsidR="00EC0044" w:rsidRPr="00DD4A73" w:rsidRDefault="00855930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36" w:history="1">
        <w:r w:rsidR="00EC0044" w:rsidRPr="00DD4A73">
          <w:rPr>
            <w:rFonts w:ascii="Times New Roman" w:hAnsi="Times New Roman"/>
            <w:sz w:val="28"/>
            <w:szCs w:val="28"/>
            <w:lang w:eastAsia="ru-RU"/>
          </w:rPr>
          <w:t>Блок-схема</w:t>
        </w:r>
      </w:hyperlink>
      <w:r w:rsidR="00EC0044" w:rsidRPr="00DD4A73">
        <w:rPr>
          <w:rFonts w:ascii="Times New Roman" w:hAnsi="Times New Roman"/>
          <w:sz w:val="28"/>
          <w:szCs w:val="28"/>
          <w:lang w:eastAsia="ru-RU"/>
        </w:rPr>
        <w:t xml:space="preserve"> последовательности административных процедур приведена в приложении </w:t>
      </w:r>
      <w:r w:rsidR="00EC0044">
        <w:rPr>
          <w:rFonts w:ascii="Times New Roman" w:hAnsi="Times New Roman"/>
          <w:sz w:val="28"/>
          <w:szCs w:val="28"/>
          <w:lang w:eastAsia="ru-RU"/>
        </w:rPr>
        <w:t>№</w:t>
      </w:r>
      <w:r w:rsidR="00EC0044" w:rsidRPr="00DD4A73">
        <w:rPr>
          <w:rFonts w:ascii="Times New Roman" w:hAnsi="Times New Roman"/>
          <w:sz w:val="28"/>
          <w:szCs w:val="28"/>
          <w:lang w:eastAsia="ru-RU"/>
        </w:rPr>
        <w:t xml:space="preserve"> 2 к настоящему Регламенту.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3.2. Административная процедура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Прием и регистрация заявления о выдаче разрешения на ввод объекта в эксплуатацию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>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3.2.1. Основанием для начала административного действия является поступление в Государственную инспекцию заявления о выдаче разрешения на ввод объекта в эксплуатацию, а также документов, указанных в </w:t>
      </w:r>
      <w:hyperlink w:anchor="Par52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пункте 2.6.2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настоящего Регламента.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3.2.2.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 xml:space="preserve">Заявление о выдаче разрешения на ввод объекта в эксплуатацию, а также документы, необходимые для выдачи разрешения на ввод объекта в эксплуатацию, представляются заявителем или его представителем в приемную Государственной инспекцией лично или направляются по почте, или представляются в электронном виде с использованием Единого портала </w:t>
      </w:r>
      <w:r w:rsidRPr="00DD4A73">
        <w:rPr>
          <w:rFonts w:ascii="Times New Roman" w:hAnsi="Times New Roman"/>
          <w:sz w:val="28"/>
          <w:szCs w:val="28"/>
          <w:lang w:eastAsia="ru-RU"/>
        </w:rPr>
        <w:lastRenderedPageBreak/>
        <w:t>государственных и муниципальных услуг (функций), или направляются через многофункциональный центр предоставления государственных и муниципальных услуг.</w:t>
      </w:r>
      <w:proofErr w:type="gramEnd"/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При поступлении документов в приемную Государственной инспекции одним из указанных способов в течение одного рабочего дня начальник Государственной инспекции передает поступившие документы на рассмотрение в отдел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сохранением объектов культурного наследия и регулирования градостроительной деятельности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Государственной инспекции (далее - Отдел) через административно-управленческий персонал (далее - АУП), где производится соответствующая отметка специалиста.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3.2.3. Специалист АУП, ответственный за учет входящей и исходящей корреспонденции: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1) проверяет наличие документов, указанных в заявлении;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2) регистрирует заявление в журнале регистрации;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3) передает заявление о выдаче разрешения на ввод объекта в эксплуатацию и представленные заявителем документы начальнику Отдела.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3.2.4. Начальник Отдела назначает ответственного специалиста и передает ему поступившее заявление с представленными заявителем документами.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Срок выполнения административного действия не должен превышать одного рабочего дня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с даты поступления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в Отдел заявления с резолюцией начальника Государственной инспекции.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3.2.5. Результатом административной процедуры является регистрация заявления и прилагаемых к нему документов и передача его на рассмотрение.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3.3. Административная процедура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Рассмотрение заявления и необходимых для выдачи разрешения на ввод объекта в эксплуатацию документов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>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3.3.1. Основанием для начала административного действия является передача заявления и прилагаемых документов на рассмотрение ответственному исполнителю.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3.3.2. Специалист Отдела, ответственный за исполнение административного действия: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1) проверяет наличие и правильность оформления документов, указанных в </w:t>
      </w:r>
      <w:hyperlink w:anchor="Par52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пункте 2.6.2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настоящего Регламента;</w:t>
      </w:r>
    </w:p>
    <w:p w:rsidR="00EC0044" w:rsidRDefault="00EC0044" w:rsidP="00EC0044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2) направляет запросы о предоставлении документов, указанных в </w:t>
      </w:r>
      <w:hyperlink w:anchor="Par70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пунктах 2.6.3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71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2.6.4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настоящего Регламента, в соответствующие государственные органы и органы местного самоуправления, организации;</w:t>
      </w:r>
    </w:p>
    <w:p w:rsidR="00EC0044" w:rsidRDefault="00EC0044" w:rsidP="00EC0044">
      <w:pPr>
        <w:tabs>
          <w:tab w:val="left" w:pos="4366"/>
        </w:tabs>
        <w:spacing w:after="0" w:line="320" w:lineRule="exact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осуществляет осмотр объекта капитального строительства (в случае если при строительстве, реконструкции этого объекта не осуществлялся государственный строительный надзор);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4) заполняет форму разрешения на ввод объекта в эксплуатацию или готовит проект письма об отказе в выдаче такого разрешения с указанием причин отказа.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В ходе осмотра построенного, реконструированного объекта капитального строительства специалист Отдела осуществляет проверку соответствия такого объекта требованиям, установленным в разрешении на строительство, в градостроительном плане земельного участка, а также требованиям проектной документации.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3.3.3. Проект разрешения на ввод объекта в эксплуатацию или письма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об отказе в выдаче разрешения на ввод объекта в эксплуатацию с визой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начальника Отдела представляется начальнику Государственной инспекции для подписания.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Срок исполнения административной процедуры - не более 5 дней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с даты получения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ответственным исполнителем заявления о выдаче разрешения на ввод объекта в эксплуатацию.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3.3.4. Результатом административной процедуры является передача проекта разрешения на ввод объекта в эксплуатацию или проекта письма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об отказе в выдаче разрешения на ввод объекта в эксплуатацию для подписания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начальнику Государственной инспекции.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3.4. Административная процедура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Выдача заявителю разрешения на ввод объекта в эксплуатацию либо принятие решения об отказе в его выдаче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>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3.4.1. Основанием для начала административного действия является поступление к АУП подписанного начальником Государственной инспекции разрешения на ввод объекта в эксплуатацию или письма об отказе в выдаче разрешения на ввод объекта в эксплуатацию.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3.4.2. Специалист АУП, ответственный за учет входящей и исходящей корреспонденции: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1) регистрирует разрешение на ввод объекта в эксплуатацию или письмо об отказе в выдаче разрешения на ввод объекта в эксплуатацию в журнале регистрации;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2) информирует заявителя о принятом решении по телефону или по электронной почте при условии, что в заявлении указан контактный телефон или адрес электронной почты.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выполнения действия - не более одного рабочего дня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с даты поступления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подписанных документов в канцелярию;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7" w:name="Par146"/>
      <w:bookmarkEnd w:id="17"/>
      <w:r w:rsidRPr="00DD4A73">
        <w:rPr>
          <w:rFonts w:ascii="Times New Roman" w:hAnsi="Times New Roman"/>
          <w:sz w:val="28"/>
          <w:szCs w:val="28"/>
          <w:lang w:eastAsia="ru-RU"/>
        </w:rPr>
        <w:t xml:space="preserve">3) выдает заявителю один экземпляр разрешения на ввод объекта в эксплуатацию или передает письмо об отказе в выдаче такого разрешения (при личном обращении заявителя) либо обеспечивает отправку такого письма почтой или электронной почтой. Факт выдачи заявителю разрешения на ввод объекта в эксплуатацию подтверждается подписью заявителя на втором экземпляре разрешения (при личном обращении) либо отметкой ответственного исполнителя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направлено почтой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(при отправлении почтой),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D4A73">
        <w:rPr>
          <w:rFonts w:ascii="Times New Roman" w:hAnsi="Times New Roman"/>
          <w:sz w:val="28"/>
          <w:szCs w:val="28"/>
          <w:lang w:eastAsia="ru-RU"/>
        </w:rPr>
        <w:t>направлено электронной почтой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D4A73">
        <w:rPr>
          <w:rFonts w:ascii="Times New Roman" w:hAnsi="Times New Roman"/>
          <w:sz w:val="28"/>
          <w:szCs w:val="28"/>
          <w:lang w:eastAsia="ru-RU"/>
        </w:rPr>
        <w:t xml:space="preserve"> (при отправлении электронной почтой).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Подпись лица, получившего разрешение, должна иметь расшифровку (фамилию, имя, отчество), а для юридического лица указывается также должность лица, получившего документы.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Максимальный срок выполнения действий, указанных в </w:t>
      </w:r>
      <w:hyperlink w:anchor="Par146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подпунктах 3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ar149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4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настоящего пункта, - в течение 30 минут с момента обращения заявителя в канцелярию;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8" w:name="Par149"/>
      <w:bookmarkEnd w:id="18"/>
      <w:r w:rsidRPr="00DD4A73">
        <w:rPr>
          <w:rFonts w:ascii="Times New Roman" w:hAnsi="Times New Roman"/>
          <w:sz w:val="28"/>
          <w:szCs w:val="28"/>
          <w:lang w:eastAsia="ru-RU"/>
        </w:rPr>
        <w:t xml:space="preserve">4) помещает в дело заявление о выдаче разрешения на ввод объекта в эксплуатацию, документы, указанные в </w:t>
      </w:r>
      <w:hyperlink w:anchor="Par52" w:history="1">
        <w:r w:rsidRPr="00DD4A73">
          <w:rPr>
            <w:rFonts w:ascii="Times New Roman" w:hAnsi="Times New Roman"/>
            <w:sz w:val="28"/>
            <w:szCs w:val="28"/>
            <w:lang w:eastAsia="ru-RU"/>
          </w:rPr>
          <w:t>пункте 2.6.2</w:t>
        </w:r>
      </w:hyperlink>
      <w:r w:rsidRPr="00DD4A73">
        <w:rPr>
          <w:rFonts w:ascii="Times New Roman" w:hAnsi="Times New Roman"/>
          <w:sz w:val="28"/>
          <w:szCs w:val="28"/>
          <w:lang w:eastAsia="ru-RU"/>
        </w:rPr>
        <w:t xml:space="preserve"> настоящего Регламента, и второй экземпляр подготовленного по результатам рассмотрения заявления разрешения на ввод объекта в эксплуатацию или письма об отказе в выдаче разрешения на ввод объекта в эксплуатацию. Хранение указанных документов </w:t>
      </w:r>
      <w:r w:rsidRPr="00DD4A73">
        <w:rPr>
          <w:rFonts w:ascii="Times New Roman" w:hAnsi="Times New Roman"/>
          <w:sz w:val="28"/>
          <w:szCs w:val="28"/>
          <w:lang w:eastAsia="ru-RU"/>
        </w:rPr>
        <w:lastRenderedPageBreak/>
        <w:t>осуществляется в соответствии с номенклатурой дел, утвержденной начальником Государственной инспекции.</w:t>
      </w: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IV. Формы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исполнением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административного регламента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 xml:space="preserve">4.1. Текущий </w:t>
      </w:r>
      <w:proofErr w:type="gramStart"/>
      <w:r w:rsidRPr="00DD4A73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DD4A73">
        <w:rPr>
          <w:rFonts w:ascii="Times New Roman" w:hAnsi="Times New Roman"/>
          <w:sz w:val="28"/>
          <w:szCs w:val="28"/>
          <w:lang w:eastAsia="ru-RU"/>
        </w:rPr>
        <w:t xml:space="preserve"> полнотой и качеством предоставления государственной услуги осуществляется должностным лицом, ответственным за организацию работы по исполнению государственной функции, и включает в себя проведение проверок, выявление и устранение нарушений прав заявителей, рассмотрение обращений заявителей и принятие по ним решений.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4.2. В ходе проверок проверяется соблюдение и исполнение положений настоящего Регламента, полнота и качество предоставления государственной услуги.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4.3. Периодичность проведения проверок устанавливается начальником Государственной инспекции и может носить плановый характер (на основании планов работы) и внеплановый характер (по конкретным обращениям заинтересованных лиц).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Плановые проверки должны проводиться не реже 1 раза в год.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4.4.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4.5. По результатам проведенных проверок в случае выявления нарушений принимаются меры в соответствии с действующим законодательством.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4.6. Государственные гражданские служащие Государственной инспекции несут персональную ответственность за предоставление государственной услуги, которая закрепляется в их должностных регламентах в соответствии с требованиями законодательства.</w:t>
      </w:r>
    </w:p>
    <w:p w:rsidR="00EC0044" w:rsidRPr="00DD4A73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4A73">
        <w:rPr>
          <w:rFonts w:ascii="Times New Roman" w:hAnsi="Times New Roman"/>
          <w:sz w:val="28"/>
          <w:szCs w:val="28"/>
          <w:lang w:eastAsia="ru-RU"/>
        </w:rPr>
        <w:t>4.7. Граждане, их объединения и организации могут принимать участие в опросах и анкетировании по вопросам удовлетворенности полнотой и качеством предоставления государственной услуги, соблюдения положений настоящего Регламента, сроков и последовательности действий (административных процедур).</w:t>
      </w: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V. Досудебный (внесудебный) порядок обжалования решений и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действий (бездействия) Государственной инспекции, а также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ее должностных лиц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5.1. 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Государственную инспекцию и (или) в администрацию Владимирской области.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5.2. В досудебном (внесудебном) порядке заявитель может обжаловать </w:t>
      </w:r>
      <w:r w:rsidRPr="001662B2">
        <w:rPr>
          <w:rFonts w:ascii="Times New Roman" w:hAnsi="Times New Roman"/>
          <w:bCs/>
          <w:sz w:val="28"/>
          <w:szCs w:val="28"/>
          <w:lang w:eastAsia="ru-RU"/>
        </w:rPr>
        <w:lastRenderedPageBreak/>
        <w:t>решения, действия (бездействие):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- служащих Государственной инспекции - начальнику Государственной инспекции;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- начальника Государственной инспекции и его заместителя - Губернатору области.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5.3. Заявитель может обратиться с жалобой, в том числе в следующих случаях: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а) нарушение срока регистрации запроса заявителя о предоставлении государственной услуги;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б) нарушение срока предоставления государственной услуги;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proofErr w:type="gram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д</w:t>
      </w:r>
      <w:proofErr w:type="spellEnd"/>
      <w:r w:rsidRPr="001662B2">
        <w:rPr>
          <w:rFonts w:ascii="Times New Roman" w:hAnsi="Times New Roman"/>
          <w:bCs/>
          <w:sz w:val="28"/>
          <w:szCs w:val="28"/>
          <w:lang w:eastAsia="ru-RU"/>
        </w:rPr>
        <w:t>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  <w:proofErr w:type="gramEnd"/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ж) отказ Государственной инспекции, ее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5.4. Жалоба подается в письменной форме, в том числе при личном приеме заявителя, или в электронном виде.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Жалоба должна содержать: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в) сведения об обжалуемых решениях и действиях (бездействии) Государственной инспекции, ее должностного лица либо государственного гражданского служащего;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г) доводы, на основании которых заявитель не согласен с решением и </w:t>
      </w:r>
      <w:r w:rsidRPr="001662B2">
        <w:rPr>
          <w:rFonts w:ascii="Times New Roman" w:hAnsi="Times New Roman"/>
          <w:bCs/>
          <w:sz w:val="28"/>
          <w:szCs w:val="28"/>
          <w:lang w:eastAsia="ru-RU"/>
        </w:rPr>
        <w:lastRenderedPageBreak/>
        <w:t>действием (бездействием) Государственной инспекции, ее должностного лица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19" w:name="Par184"/>
      <w:bookmarkEnd w:id="19"/>
      <w:r w:rsidRPr="001662B2">
        <w:rPr>
          <w:rFonts w:ascii="Times New Roman" w:hAnsi="Times New Roman"/>
          <w:bCs/>
          <w:sz w:val="28"/>
          <w:szCs w:val="28"/>
          <w:lang w:eastAsia="ru-RU"/>
        </w:rPr>
        <w:t>5.5. В случае</w:t>
      </w:r>
      <w:proofErr w:type="gram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,</w:t>
      </w:r>
      <w:proofErr w:type="gramEnd"/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представлена</w:t>
      </w:r>
      <w:proofErr w:type="gramEnd"/>
      <w:r w:rsidRPr="001662B2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5.6. Прием жалоб в письменной форме осуществляется Государственной инспекцией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Время приема жалоб должно совпадать со временем предоставления государственных услуг.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Жалоба в письменной форме может быть также направлена по почте.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При подаче жалобы в электронном виде документы, указанные в </w:t>
      </w:r>
      <w:hyperlink w:anchor="Par184" w:history="1">
        <w:r w:rsidRPr="001662B2">
          <w:rPr>
            <w:rFonts w:ascii="Times New Roman" w:hAnsi="Times New Roman"/>
            <w:bCs/>
            <w:sz w:val="28"/>
            <w:szCs w:val="28"/>
            <w:lang w:eastAsia="ru-RU"/>
          </w:rPr>
          <w:t>пункте 5.5</w:t>
        </w:r>
      </w:hyperlink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5.7. Жалоба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Государственной инспекцией.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 случае обжалования отказа Государственной инспекции,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Основания для приостановления рассмотрения жалобы отсутствуют.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5.8. Заявитель имеет право на получение информации и документов, </w:t>
      </w:r>
      <w:r w:rsidRPr="001662B2">
        <w:rPr>
          <w:rFonts w:ascii="Times New Roman" w:hAnsi="Times New Roman"/>
          <w:bCs/>
          <w:sz w:val="28"/>
          <w:szCs w:val="28"/>
          <w:lang w:eastAsia="ru-RU"/>
        </w:rPr>
        <w:lastRenderedPageBreak/>
        <w:t>необходимых для обоснования и рассмотрения жалобы.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5.9. По результатам рассмотрения жалобы Государственная инспекция принимает одно из следующих решений: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  <w:proofErr w:type="gramEnd"/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2) отказывает в удовлетворении жалобы.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При удовлетворении жалобы Государственная инспекция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5.10. Государственная инспекция отказывает в удовлетворении жалобы в следующих случаях: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в) наличие решения по жалобе, принятого ранее в отношении того же заявителя и по тому же предмету жалобы.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5.11. Государственная инспекция оставляет жалобу без ответа в следующих случаях: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5.12. В случае установления в ходе или по результатам </w:t>
      </w:r>
      <w:proofErr w:type="gram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 ответе по результатам рассмотрения жалобы указываются: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а) наименование Государственной инспекции, должность, фамилия, имя, отчество (при наличии) ее должностного лица, принявшего решение по жалобе;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в) фамилия, имя, отчество (при наличии) или наименование заявителя;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г) основания для принятия решения по жалобе;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1662B2">
        <w:rPr>
          <w:rFonts w:ascii="Times New Roman" w:hAnsi="Times New Roman"/>
          <w:bCs/>
          <w:sz w:val="28"/>
          <w:szCs w:val="28"/>
          <w:lang w:eastAsia="ru-RU"/>
        </w:rPr>
        <w:t>д</w:t>
      </w:r>
      <w:proofErr w:type="spellEnd"/>
      <w:r w:rsidRPr="001662B2">
        <w:rPr>
          <w:rFonts w:ascii="Times New Roman" w:hAnsi="Times New Roman"/>
          <w:bCs/>
          <w:sz w:val="28"/>
          <w:szCs w:val="28"/>
          <w:lang w:eastAsia="ru-RU"/>
        </w:rPr>
        <w:t>) принятое по жалобе решение;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 xml:space="preserve">е) в случае, если жалоба признана обоснованной, - сроки устранения </w:t>
      </w:r>
      <w:r w:rsidRPr="001662B2">
        <w:rPr>
          <w:rFonts w:ascii="Times New Roman" w:hAnsi="Times New Roman"/>
          <w:bCs/>
          <w:sz w:val="28"/>
          <w:szCs w:val="28"/>
          <w:lang w:eastAsia="ru-RU"/>
        </w:rPr>
        <w:lastRenderedPageBreak/>
        <w:t>выявленных нарушений, в том числе срок предоставления результата государственной услуги;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ж) сведения о порядке обжалования принятого по жалобе решения.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Ответ по результатам рассмотрения жалобы подписывается уполномоченным на рассмотрение жалобы должностным лицом Государственной инспекции.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Государственной инспекции и (или) Государственной инспекции, вид которой установлен законодательством Российской Федерации.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5.14. Решение по результатам рассмотрения жалобы заявитель вправе обжаловать в судебном порядке.</w:t>
      </w:r>
    </w:p>
    <w:p w:rsidR="00EC0044" w:rsidRPr="001662B2" w:rsidRDefault="00EC0044" w:rsidP="00EC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2B2">
        <w:rPr>
          <w:rFonts w:ascii="Times New Roman" w:hAnsi="Times New Roman"/>
          <w:bCs/>
          <w:sz w:val="28"/>
          <w:szCs w:val="28"/>
          <w:lang w:eastAsia="ru-RU"/>
        </w:rPr>
        <w:t>5.15. Информирование заявителей о порядке подачи и рассмотрения жалобы осуществляется Государственной инспекцией посредством размещения информации на стендах в месте предоставления государственной услуги, на официальном сайте в сети Интернет, на Едином портале государственных и муниципальных услуг (функций).</w:t>
      </w: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Default="00EC0044" w:rsidP="00EC00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</w:p>
    <w:p w:rsidR="00EC0044" w:rsidRDefault="00EC0044" w:rsidP="00EC00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:rsidR="00EC0044" w:rsidRDefault="00EC0044" w:rsidP="00EC00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:rsidR="00EC0044" w:rsidRDefault="00EC0044" w:rsidP="00EC004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C0044" w:rsidRDefault="00EC0044" w:rsidP="00EC0044">
      <w:pPr>
        <w:autoSpaceDE w:val="0"/>
        <w:jc w:val="right"/>
        <w:rPr>
          <w:sz w:val="16"/>
          <w:szCs w:val="16"/>
        </w:rPr>
      </w:pPr>
    </w:p>
    <w:p w:rsidR="00EC0044" w:rsidRDefault="00EC0044" w:rsidP="00EC0044">
      <w:pPr>
        <w:pStyle w:val="ConsPlusNonformat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Рекомендуемая форма</w:t>
      </w: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ind w:left="212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E53597">
        <w:rPr>
          <w:rFonts w:ascii="Times New Roman" w:hAnsi="Times New Roman" w:cs="Times New Roman"/>
          <w:sz w:val="24"/>
        </w:rPr>
        <w:t>ому: В Государственную инспекцию по охране</w:t>
      </w:r>
      <w:r>
        <w:rPr>
          <w:rFonts w:ascii="Times New Roman" w:hAnsi="Times New Roman" w:cs="Times New Roman"/>
          <w:sz w:val="24"/>
        </w:rPr>
        <w:t xml:space="preserve"> </w:t>
      </w:r>
      <w:r w:rsidRPr="00E53597">
        <w:rPr>
          <w:rFonts w:ascii="Times New Roman" w:hAnsi="Times New Roman" w:cs="Times New Roman"/>
          <w:sz w:val="24"/>
        </w:rPr>
        <w:t>объектов</w:t>
      </w:r>
    </w:p>
    <w:p w:rsidR="00EC0044" w:rsidRDefault="00EC0044" w:rsidP="00EC0044">
      <w:pPr>
        <w:pStyle w:val="ConsPlusNonformat0"/>
        <w:ind w:left="2832"/>
        <w:rPr>
          <w:rFonts w:ascii="Times New Roman" w:hAnsi="Times New Roman" w:cs="Times New Roman"/>
          <w:sz w:val="24"/>
        </w:rPr>
      </w:pPr>
      <w:r w:rsidRPr="00E53597">
        <w:rPr>
          <w:rFonts w:ascii="Times New Roman" w:hAnsi="Times New Roman" w:cs="Times New Roman"/>
          <w:sz w:val="24"/>
        </w:rPr>
        <w:t>культурного наследия</w:t>
      </w:r>
    </w:p>
    <w:p w:rsidR="00EC0044" w:rsidRDefault="00EC0044" w:rsidP="00EC0044">
      <w:pPr>
        <w:pStyle w:val="ConsPlusNonformat0"/>
        <w:ind w:left="2124" w:firstLine="708"/>
        <w:rPr>
          <w:rFonts w:ascii="Times New Roman" w:hAnsi="Times New Roman" w:cs="Times New Roman"/>
          <w:sz w:val="24"/>
        </w:rPr>
      </w:pPr>
      <w:r w:rsidRPr="00E53597">
        <w:rPr>
          <w:rFonts w:ascii="Times New Roman" w:hAnsi="Times New Roman" w:cs="Times New Roman"/>
          <w:sz w:val="24"/>
        </w:rPr>
        <w:t>от кого:</w:t>
      </w:r>
    </w:p>
    <w:p w:rsidR="00EC0044" w:rsidRPr="00BE2F5B" w:rsidRDefault="00EC0044" w:rsidP="00EC0044">
      <w:pPr>
        <w:pStyle w:val="ConsPlusNonformat0"/>
        <w:pBdr>
          <w:top w:val="single" w:sz="4" w:space="1" w:color="auto"/>
        </w:pBdr>
        <w:ind w:left="3740"/>
        <w:rPr>
          <w:rFonts w:ascii="Times New Roman" w:hAnsi="Times New Roman" w:cs="Times New Roman"/>
          <w:sz w:val="2"/>
          <w:szCs w:val="2"/>
        </w:rPr>
      </w:pPr>
    </w:p>
    <w:p w:rsidR="00EC0044" w:rsidRPr="003221DB" w:rsidRDefault="00EC0044" w:rsidP="00EC0044">
      <w:pPr>
        <w:pStyle w:val="ConsPlusNonformat0"/>
        <w:ind w:left="2124" w:firstLine="708"/>
        <w:jc w:val="center"/>
        <w:rPr>
          <w:rFonts w:ascii="Times New Roman" w:hAnsi="Times New Roman" w:cs="Times New Roman"/>
        </w:rPr>
      </w:pPr>
      <w:proofErr w:type="gramStart"/>
      <w:r w:rsidRPr="003221DB">
        <w:rPr>
          <w:rFonts w:ascii="Times New Roman" w:hAnsi="Times New Roman" w:cs="Times New Roman"/>
        </w:rPr>
        <w:t>(Для юридического лица - наименование юридического</w:t>
      </w:r>
      <w:proofErr w:type="gramEnd"/>
    </w:p>
    <w:p w:rsidR="00EC0044" w:rsidRDefault="00EC0044" w:rsidP="00EC0044">
      <w:pPr>
        <w:pStyle w:val="ConsPlusNonformat0"/>
        <w:ind w:left="2832"/>
        <w:rPr>
          <w:rFonts w:ascii="Times New Roman" w:hAnsi="Times New Roman" w:cs="Times New Roman"/>
          <w:sz w:val="24"/>
        </w:rPr>
      </w:pPr>
    </w:p>
    <w:p w:rsidR="00EC0044" w:rsidRPr="00BE2F5B" w:rsidRDefault="00EC0044" w:rsidP="00EC0044">
      <w:pPr>
        <w:pStyle w:val="ConsPlusNonformat0"/>
        <w:pBdr>
          <w:top w:val="single" w:sz="4" w:space="1" w:color="auto"/>
        </w:pBdr>
        <w:ind w:left="2832"/>
        <w:rPr>
          <w:rFonts w:ascii="Times New Roman" w:hAnsi="Times New Roman" w:cs="Times New Roman"/>
          <w:sz w:val="2"/>
          <w:szCs w:val="2"/>
        </w:rPr>
      </w:pPr>
    </w:p>
    <w:p w:rsidR="00EC0044" w:rsidRPr="003221DB" w:rsidRDefault="00EC0044" w:rsidP="00EC0044">
      <w:pPr>
        <w:pStyle w:val="ConsPlusNonformat0"/>
        <w:ind w:left="2832"/>
        <w:jc w:val="center"/>
        <w:rPr>
          <w:rFonts w:ascii="Times New Roman" w:hAnsi="Times New Roman" w:cs="Times New Roman"/>
        </w:rPr>
      </w:pPr>
      <w:r w:rsidRPr="003221DB">
        <w:rPr>
          <w:rFonts w:ascii="Times New Roman" w:hAnsi="Times New Roman" w:cs="Times New Roman"/>
        </w:rPr>
        <w:t>лица, ИНН, ОГРН, дата и № регистрации; юридический и почтовый адреса;</w:t>
      </w:r>
    </w:p>
    <w:p w:rsidR="00EC0044" w:rsidRDefault="00EC0044" w:rsidP="00EC0044">
      <w:pPr>
        <w:pStyle w:val="ConsPlusNonformat0"/>
        <w:ind w:left="2124" w:firstLine="708"/>
        <w:rPr>
          <w:rFonts w:ascii="Times New Roman" w:hAnsi="Times New Roman" w:cs="Times New Roman"/>
          <w:sz w:val="24"/>
        </w:rPr>
      </w:pPr>
    </w:p>
    <w:p w:rsidR="00EC0044" w:rsidRPr="00BE2F5B" w:rsidRDefault="00EC0044" w:rsidP="00EC0044">
      <w:pPr>
        <w:pStyle w:val="ConsPlusNonformat0"/>
        <w:pBdr>
          <w:top w:val="single" w:sz="4" w:space="1" w:color="auto"/>
        </w:pBdr>
        <w:ind w:left="2860" w:firstLine="708"/>
        <w:jc w:val="center"/>
        <w:rPr>
          <w:rFonts w:ascii="Times New Roman" w:hAnsi="Times New Roman" w:cs="Times New Roman"/>
          <w:sz w:val="2"/>
          <w:szCs w:val="2"/>
        </w:rPr>
      </w:pPr>
    </w:p>
    <w:p w:rsidR="00EC0044" w:rsidRPr="003221DB" w:rsidRDefault="00EC0044" w:rsidP="00EC0044">
      <w:pPr>
        <w:pStyle w:val="ConsPlusNonformat0"/>
        <w:ind w:left="2124" w:firstLine="708"/>
        <w:jc w:val="center"/>
        <w:rPr>
          <w:rFonts w:ascii="Times New Roman" w:hAnsi="Times New Roman" w:cs="Times New Roman"/>
        </w:rPr>
      </w:pPr>
      <w:r w:rsidRPr="003221DB">
        <w:rPr>
          <w:rFonts w:ascii="Times New Roman" w:hAnsi="Times New Roman" w:cs="Times New Roman"/>
        </w:rPr>
        <w:t>Ф.И.О. руководителя, контактные телефоны.</w:t>
      </w:r>
    </w:p>
    <w:p w:rsidR="00EC0044" w:rsidRDefault="00EC0044" w:rsidP="00EC0044">
      <w:pPr>
        <w:pStyle w:val="ConsPlusNonformat0"/>
        <w:ind w:left="2832"/>
        <w:rPr>
          <w:rFonts w:ascii="Times New Roman" w:hAnsi="Times New Roman" w:cs="Times New Roman"/>
          <w:sz w:val="24"/>
        </w:rPr>
      </w:pPr>
    </w:p>
    <w:p w:rsidR="00EC0044" w:rsidRPr="00BE2F5B" w:rsidRDefault="00EC0044" w:rsidP="00EC0044">
      <w:pPr>
        <w:pStyle w:val="ConsPlusNonformat0"/>
        <w:pBdr>
          <w:top w:val="single" w:sz="4" w:space="1" w:color="auto"/>
        </w:pBdr>
        <w:ind w:left="2832"/>
        <w:rPr>
          <w:rFonts w:ascii="Times New Roman" w:hAnsi="Times New Roman" w:cs="Times New Roman"/>
          <w:sz w:val="2"/>
          <w:szCs w:val="2"/>
        </w:rPr>
      </w:pPr>
    </w:p>
    <w:p w:rsidR="00EC0044" w:rsidRPr="003221DB" w:rsidRDefault="00EC0044" w:rsidP="00EC0044">
      <w:pPr>
        <w:pStyle w:val="ConsPlusNonformat0"/>
        <w:ind w:left="2124" w:firstLine="708"/>
        <w:jc w:val="center"/>
        <w:rPr>
          <w:rFonts w:ascii="Times New Roman" w:hAnsi="Times New Roman" w:cs="Times New Roman"/>
        </w:rPr>
      </w:pPr>
      <w:r w:rsidRPr="003221DB">
        <w:rPr>
          <w:rFonts w:ascii="Times New Roman" w:hAnsi="Times New Roman" w:cs="Times New Roman"/>
        </w:rPr>
        <w:t>Для физического лица</w:t>
      </w:r>
      <w:r>
        <w:rPr>
          <w:rFonts w:ascii="Times New Roman" w:hAnsi="Times New Roman" w:cs="Times New Roman"/>
        </w:rPr>
        <w:t xml:space="preserve"> </w:t>
      </w:r>
      <w:r w:rsidRPr="003221DB">
        <w:rPr>
          <w:rFonts w:ascii="Times New Roman" w:hAnsi="Times New Roman" w:cs="Times New Roman"/>
        </w:rPr>
        <w:t>Ф.И.О., дата рождения,</w:t>
      </w:r>
    </w:p>
    <w:p w:rsidR="00EC0044" w:rsidRDefault="00EC0044" w:rsidP="00EC0044">
      <w:pPr>
        <w:pStyle w:val="ConsPlusNonformat0"/>
        <w:ind w:left="2124" w:firstLine="708"/>
        <w:rPr>
          <w:rFonts w:ascii="Times New Roman" w:hAnsi="Times New Roman" w:cs="Times New Roman"/>
          <w:sz w:val="24"/>
        </w:rPr>
      </w:pPr>
    </w:p>
    <w:p w:rsidR="00EC0044" w:rsidRPr="00BE2F5B" w:rsidRDefault="00EC0044" w:rsidP="00EC0044">
      <w:pPr>
        <w:pStyle w:val="ConsPlusNonformat0"/>
        <w:pBdr>
          <w:top w:val="single" w:sz="4" w:space="1" w:color="auto"/>
        </w:pBdr>
        <w:ind w:left="2860" w:hanging="28"/>
        <w:rPr>
          <w:rFonts w:ascii="Times New Roman" w:hAnsi="Times New Roman" w:cs="Times New Roman"/>
          <w:sz w:val="2"/>
          <w:szCs w:val="2"/>
        </w:rPr>
      </w:pPr>
    </w:p>
    <w:p w:rsidR="00EC0044" w:rsidRPr="003221DB" w:rsidRDefault="00EC0044" w:rsidP="00EC0044">
      <w:pPr>
        <w:pStyle w:val="ConsPlusNonformat0"/>
        <w:ind w:left="2124" w:firstLine="708"/>
        <w:jc w:val="center"/>
        <w:rPr>
          <w:rFonts w:ascii="Times New Roman" w:hAnsi="Times New Roman" w:cs="Times New Roman"/>
        </w:rPr>
      </w:pPr>
      <w:r w:rsidRPr="003221DB">
        <w:rPr>
          <w:rFonts w:ascii="Times New Roman" w:hAnsi="Times New Roman" w:cs="Times New Roman"/>
        </w:rPr>
        <w:t>паспортные данные: серия, номер, дата выдачи, кем выдан, гражданство)</w:t>
      </w:r>
    </w:p>
    <w:p w:rsidR="00EC0044" w:rsidRPr="00E53597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Pr="00E53597" w:rsidRDefault="00EC0044" w:rsidP="00EC0044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E53597">
        <w:rPr>
          <w:rFonts w:ascii="Times New Roman" w:hAnsi="Times New Roman" w:cs="Times New Roman"/>
          <w:sz w:val="24"/>
        </w:rPr>
        <w:t>Заявление</w:t>
      </w:r>
    </w:p>
    <w:p w:rsidR="00EC0044" w:rsidRPr="00E53597" w:rsidRDefault="00EC0044" w:rsidP="00EC0044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E53597">
        <w:rPr>
          <w:rFonts w:ascii="Times New Roman" w:hAnsi="Times New Roman" w:cs="Times New Roman"/>
          <w:sz w:val="24"/>
        </w:rPr>
        <w:t xml:space="preserve">о выдаче разрешения на ввод </w:t>
      </w:r>
      <w:r w:rsidRPr="00AB67AA">
        <w:rPr>
          <w:rFonts w:ascii="Times New Roman" w:hAnsi="Times New Roman" w:cs="Times New Roman"/>
          <w:sz w:val="24"/>
        </w:rPr>
        <w:t xml:space="preserve">объекта </w:t>
      </w:r>
      <w:r>
        <w:rPr>
          <w:rFonts w:ascii="Times New Roman" w:hAnsi="Times New Roman" w:cs="Times New Roman"/>
          <w:sz w:val="24"/>
        </w:rPr>
        <w:t>в эксплуатацию</w:t>
      </w:r>
    </w:p>
    <w:p w:rsidR="00EC0044" w:rsidRPr="00E53597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Pr="00E53597" w:rsidRDefault="00EC0044" w:rsidP="00EC0044">
      <w:pPr>
        <w:pStyle w:val="ConsPlusNonformat0"/>
        <w:ind w:firstLine="708"/>
        <w:jc w:val="both"/>
        <w:rPr>
          <w:rFonts w:ascii="Times New Roman" w:hAnsi="Times New Roman" w:cs="Times New Roman"/>
          <w:sz w:val="24"/>
        </w:rPr>
      </w:pPr>
      <w:r w:rsidRPr="00E53597">
        <w:rPr>
          <w:rFonts w:ascii="Times New Roman" w:hAnsi="Times New Roman" w:cs="Times New Roman"/>
          <w:sz w:val="24"/>
        </w:rPr>
        <w:t>Прошу выдать разрешение на ввод в эксплуатацию объекта капитального строительства</w:t>
      </w:r>
      <w:r>
        <w:rPr>
          <w:rFonts w:ascii="Times New Roman" w:hAnsi="Times New Roman" w:cs="Times New Roman"/>
          <w:sz w:val="24"/>
        </w:rPr>
        <w:t>, являющегося объектом культурного наследия</w:t>
      </w:r>
      <w:r w:rsidRPr="00E53597">
        <w:rPr>
          <w:rFonts w:ascii="Times New Roman" w:hAnsi="Times New Roman" w:cs="Times New Roman"/>
          <w:sz w:val="24"/>
        </w:rPr>
        <w:t xml:space="preserve"> </w:t>
      </w:r>
    </w:p>
    <w:p w:rsidR="00EC0044" w:rsidRPr="003221DB" w:rsidRDefault="00EC0044" w:rsidP="00EC0044">
      <w:pPr>
        <w:pStyle w:val="ConsPlusNonformat0"/>
        <w:jc w:val="center"/>
        <w:rPr>
          <w:rFonts w:ascii="Times New Roman" w:hAnsi="Times New Roman" w:cs="Times New Roman"/>
        </w:rPr>
      </w:pPr>
      <w:r w:rsidRPr="003221DB">
        <w:rPr>
          <w:rFonts w:ascii="Times New Roman" w:hAnsi="Times New Roman" w:cs="Times New Roman"/>
        </w:rPr>
        <w:t>(наименование объекта в соответствии с проектной документацией)</w:t>
      </w: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Pr="00BE2F5B" w:rsidRDefault="00EC0044" w:rsidP="00EC0044">
      <w:pPr>
        <w:pStyle w:val="ConsPlusNonformat0"/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C0044" w:rsidRPr="003221DB" w:rsidRDefault="00EC0044" w:rsidP="00EC0044">
      <w:pPr>
        <w:pStyle w:val="ConsPlusNonformat0"/>
        <w:jc w:val="center"/>
        <w:rPr>
          <w:rFonts w:ascii="Times New Roman" w:hAnsi="Times New Roman" w:cs="Times New Roman"/>
        </w:rPr>
      </w:pPr>
      <w:r w:rsidRPr="003221DB">
        <w:rPr>
          <w:rFonts w:ascii="Times New Roman" w:hAnsi="Times New Roman" w:cs="Times New Roman"/>
        </w:rPr>
        <w:t>(название этапа строительства)</w:t>
      </w: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расположенного</w:t>
      </w:r>
      <w:proofErr w:type="gramEnd"/>
      <w:r w:rsidRPr="00E53597">
        <w:rPr>
          <w:rFonts w:ascii="Times New Roman" w:hAnsi="Times New Roman" w:cs="Times New Roman"/>
          <w:sz w:val="24"/>
        </w:rPr>
        <w:t xml:space="preserve"> по адресу: </w:t>
      </w:r>
    </w:p>
    <w:p w:rsidR="00EC0044" w:rsidRPr="00A43217" w:rsidRDefault="00EC0044" w:rsidP="00EC0044">
      <w:pPr>
        <w:pStyle w:val="ConsPlusNonformat0"/>
        <w:pBdr>
          <w:top w:val="single" w:sz="4" w:space="1" w:color="auto"/>
        </w:pBdr>
        <w:ind w:left="2970"/>
        <w:rPr>
          <w:rFonts w:ascii="Times New Roman" w:hAnsi="Times New Roman" w:cs="Times New Roman"/>
          <w:sz w:val="2"/>
          <w:szCs w:val="2"/>
        </w:rPr>
      </w:pPr>
    </w:p>
    <w:p w:rsidR="00EC0044" w:rsidRPr="003221DB" w:rsidRDefault="00EC0044" w:rsidP="00EC0044">
      <w:pPr>
        <w:pStyle w:val="ConsPlusNonformat0"/>
        <w:jc w:val="center"/>
        <w:rPr>
          <w:rFonts w:ascii="Times New Roman" w:hAnsi="Times New Roman" w:cs="Times New Roman"/>
        </w:rPr>
      </w:pPr>
      <w:r w:rsidRPr="003221DB">
        <w:rPr>
          <w:rFonts w:ascii="Times New Roman" w:hAnsi="Times New Roman" w:cs="Times New Roman"/>
        </w:rPr>
        <w:t>(район, поселение, улица, номер дома, участка, иные ориентиры)</w:t>
      </w: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Pr="00A43217" w:rsidRDefault="00855930" w:rsidP="00EC0044">
      <w:pPr>
        <w:pStyle w:val="ConsPlusNonformat0"/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  <w:r w:rsidRPr="0085593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3pt;margin-top:1pt;width:82.5pt;height:30.2pt;z-index:251661312" filled="f" stroked="f">
            <v:textbox style="mso-next-textbox:#_x0000_s1027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EC0044" w:rsidRPr="00E53597" w:rsidRDefault="00855930" w:rsidP="00EC0044">
      <w:pPr>
        <w:pStyle w:val="ConsPlusNonformat0"/>
        <w:rPr>
          <w:rFonts w:ascii="Times New Roman" w:hAnsi="Times New Roman" w:cs="Times New Roman"/>
          <w:sz w:val="24"/>
        </w:rPr>
      </w:pPr>
      <w:r w:rsidRPr="00855930">
        <w:rPr>
          <w:noProof/>
        </w:rPr>
        <w:pict>
          <v:shape id="_x0000_s1026" type="#_x0000_t202" style="position:absolute;margin-left:126.5pt;margin-top:.25pt;width:71.5pt;height:28.3pt;z-index:251660288" filled="f" stroked="f">
            <v:textbox style="mso-next-textbox:#_x0000_s1026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EC0044" w:rsidRPr="00E53597">
        <w:rPr>
          <w:rFonts w:ascii="Times New Roman" w:hAnsi="Times New Roman" w:cs="Times New Roman"/>
          <w:sz w:val="24"/>
        </w:rPr>
        <w:t xml:space="preserve">с кадастровым номером </w:t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 w:rsidRPr="00E53597">
        <w:rPr>
          <w:rFonts w:ascii="Times New Roman" w:hAnsi="Times New Roman" w:cs="Times New Roman"/>
          <w:sz w:val="24"/>
        </w:rPr>
        <w:t xml:space="preserve"> сроком на</w:t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 w:rsidRPr="00E53597">
        <w:rPr>
          <w:rFonts w:ascii="Times New Roman" w:hAnsi="Times New Roman" w:cs="Times New Roman"/>
          <w:sz w:val="24"/>
        </w:rPr>
        <w:t>месяц</w:t>
      </w:r>
      <w:proofErr w:type="gramStart"/>
      <w:r w:rsidR="00EC0044" w:rsidRPr="00E53597">
        <w:rPr>
          <w:rFonts w:ascii="Times New Roman" w:hAnsi="Times New Roman" w:cs="Times New Roman"/>
          <w:sz w:val="24"/>
        </w:rPr>
        <w:t>а(</w:t>
      </w:r>
      <w:proofErr w:type="gramEnd"/>
      <w:r w:rsidR="00EC0044" w:rsidRPr="00E53597">
        <w:rPr>
          <w:rFonts w:ascii="Times New Roman" w:hAnsi="Times New Roman" w:cs="Times New Roman"/>
          <w:sz w:val="24"/>
        </w:rPr>
        <w:t>ев).</w:t>
      </w:r>
    </w:p>
    <w:p w:rsidR="00EC0044" w:rsidRDefault="00EC0044" w:rsidP="00EC0044">
      <w:pPr>
        <w:pStyle w:val="ConsPlusNonformat0"/>
        <w:ind w:firstLine="708"/>
        <w:rPr>
          <w:rFonts w:ascii="Times New Roman" w:hAnsi="Times New Roman" w:cs="Times New Roman"/>
          <w:sz w:val="24"/>
        </w:rPr>
      </w:pPr>
      <w:r w:rsidRPr="00E53597">
        <w:rPr>
          <w:rFonts w:ascii="Times New Roman" w:hAnsi="Times New Roman" w:cs="Times New Roman"/>
          <w:sz w:val="24"/>
        </w:rPr>
        <w:t xml:space="preserve">Право на земельный участок закреплено </w:t>
      </w: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Pr="00A43217" w:rsidRDefault="00EC0044" w:rsidP="00EC0044">
      <w:pPr>
        <w:pStyle w:val="ConsPlusNonformat0"/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C0044" w:rsidRPr="003221DB" w:rsidRDefault="00855930" w:rsidP="00EC0044">
      <w:pPr>
        <w:pStyle w:val="ConsPlusNonformat0"/>
        <w:jc w:val="center"/>
        <w:rPr>
          <w:rFonts w:ascii="Times New Roman" w:hAnsi="Times New Roman" w:cs="Times New Roman"/>
        </w:rPr>
      </w:pPr>
      <w:r w:rsidRPr="00855930">
        <w:rPr>
          <w:noProof/>
        </w:rPr>
        <w:pict>
          <v:shape id="_x0000_s1032" type="#_x0000_t202" style="position:absolute;left:0;text-align:left;margin-left:308pt;margin-top:10.2pt;width:66pt;height:28.3pt;z-index:251666432" filled="f" stroked="f">
            <v:textbox style="mso-next-textbox:#_x0000_s1032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855930">
        <w:rPr>
          <w:noProof/>
        </w:rPr>
        <w:pict>
          <v:shape id="_x0000_s1031" type="#_x0000_t202" style="position:absolute;left:0;text-align:left;margin-left:253pt;margin-top:10.2pt;width:27.5pt;height:28.3pt;z-index:251665408" filled="f" stroked="f">
            <v:textbox style="mso-next-textbox:#_x0000_s1031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855930">
        <w:rPr>
          <w:noProof/>
        </w:rPr>
        <w:pict>
          <v:shape id="_x0000_s1030" type="#_x0000_t202" style="position:absolute;left:0;text-align:left;margin-left:170.5pt;margin-top:10.2pt;width:66pt;height:28.3pt;z-index:251664384" filled="f" stroked="f">
            <v:textbox style="mso-next-textbox:#_x0000_s1030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855930">
        <w:rPr>
          <w:noProof/>
        </w:rPr>
        <w:pict>
          <v:shape id="_x0000_s1029" type="#_x0000_t202" style="position:absolute;left:0;text-align:left;margin-left:126.5pt;margin-top:10.2pt;width:27.5pt;height:28.3pt;z-index:251663360" filled="f" stroked="f">
            <v:textbox style="mso-next-textbox:#_x0000_s1029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855930">
        <w:rPr>
          <w:noProof/>
        </w:rPr>
        <w:pict>
          <v:shape id="_x0000_s1028" type="#_x0000_t202" style="position:absolute;left:0;text-align:left;margin-left:0;margin-top:10.2pt;width:99pt;height:28.3pt;z-index:251662336" filled="f" stroked="f">
            <v:textbox style="mso-next-textbox:#_x0000_s1028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EC0044" w:rsidRPr="003221DB">
        <w:rPr>
          <w:rFonts w:ascii="Times New Roman" w:hAnsi="Times New Roman" w:cs="Times New Roman"/>
        </w:rPr>
        <w:t>(наименование документа)</w:t>
      </w:r>
    </w:p>
    <w:p w:rsidR="00EC0044" w:rsidRDefault="00EC0044" w:rsidP="00EC0044">
      <w:pPr>
        <w:pStyle w:val="ConsPlusNonformat0"/>
        <w:ind w:left="1416" w:firstLine="708"/>
        <w:rPr>
          <w:rFonts w:ascii="Times New Roman" w:hAnsi="Times New Roman" w:cs="Times New Roman"/>
          <w:sz w:val="24"/>
        </w:rPr>
      </w:pPr>
      <w:r w:rsidRPr="00E53597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»</w:t>
      </w:r>
      <w:r w:rsidRPr="00E5359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53597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53597">
        <w:rPr>
          <w:rFonts w:ascii="Times New Roman" w:hAnsi="Times New Roman" w:cs="Times New Roman"/>
          <w:sz w:val="24"/>
        </w:rPr>
        <w:t xml:space="preserve">, серия </w:t>
      </w:r>
    </w:p>
    <w:p w:rsidR="00EC0044" w:rsidRPr="008E5D82" w:rsidRDefault="00EC0044" w:rsidP="00EC0044">
      <w:pPr>
        <w:pStyle w:val="ConsPlusNonformat0"/>
        <w:pBdr>
          <w:top w:val="single" w:sz="4" w:space="1" w:color="auto"/>
        </w:pBdr>
        <w:ind w:left="8360"/>
        <w:rPr>
          <w:rFonts w:ascii="Times New Roman" w:hAnsi="Times New Roman" w:cs="Times New Roman"/>
          <w:sz w:val="2"/>
          <w:szCs w:val="2"/>
        </w:rPr>
      </w:pPr>
    </w:p>
    <w:p w:rsidR="00EC0044" w:rsidRPr="00E53597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855930" w:rsidP="00EC0044">
      <w:pPr>
        <w:pStyle w:val="ConsPlusNonformat0"/>
        <w:ind w:firstLine="708"/>
        <w:rPr>
          <w:rFonts w:ascii="Times New Roman" w:hAnsi="Times New Roman" w:cs="Times New Roman"/>
          <w:sz w:val="24"/>
        </w:rPr>
      </w:pPr>
      <w:r w:rsidRPr="00855930">
        <w:rPr>
          <w:noProof/>
        </w:rPr>
        <w:pict>
          <v:shape id="_x0000_s1033" type="#_x0000_t202" style="position:absolute;left:0;text-align:left;margin-left:88pt;margin-top:10.45pt;width:148.5pt;height:28.3pt;z-index:251667456" filled="f" stroked="f">
            <v:textbox style="mso-next-textbox:#_x0000_s1033" inset="0,0,0,0">
              <w:txbxContent>
                <w:p w:rsidR="00EC0044" w:rsidRPr="008E5D82" w:rsidRDefault="00EC0044" w:rsidP="00EC0044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EC0044" w:rsidRPr="00E53597">
        <w:rPr>
          <w:rFonts w:ascii="Times New Roman" w:hAnsi="Times New Roman" w:cs="Times New Roman"/>
          <w:sz w:val="24"/>
        </w:rPr>
        <w:t xml:space="preserve">Строительство  (реконструкция)  осуществлялось  на основании разрешения на строительство </w:t>
      </w:r>
      <w:r w:rsidR="00EC0044">
        <w:rPr>
          <w:rFonts w:ascii="Times New Roman" w:hAnsi="Times New Roman" w:cs="Times New Roman"/>
          <w:sz w:val="24"/>
        </w:rPr>
        <w:t>№</w:t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 w:rsidRPr="00E53597">
        <w:rPr>
          <w:rFonts w:ascii="Times New Roman" w:hAnsi="Times New Roman" w:cs="Times New Roman"/>
          <w:sz w:val="24"/>
        </w:rPr>
        <w:t>, выданного</w:t>
      </w:r>
    </w:p>
    <w:p w:rsidR="00EC0044" w:rsidRPr="008E5D82" w:rsidRDefault="00EC0044" w:rsidP="00EC0044">
      <w:pPr>
        <w:pStyle w:val="ConsPlusNonformat0"/>
        <w:pBdr>
          <w:top w:val="single" w:sz="4" w:space="1" w:color="auto"/>
        </w:pBdr>
        <w:ind w:left="6050"/>
        <w:rPr>
          <w:rFonts w:ascii="Times New Roman" w:hAnsi="Times New Roman" w:cs="Times New Roman"/>
          <w:sz w:val="2"/>
          <w:szCs w:val="2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Pr="008E5D82" w:rsidRDefault="00EC0044" w:rsidP="00EC0044">
      <w:pPr>
        <w:pStyle w:val="ConsPlusNonformat0"/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C0044" w:rsidRPr="0052198A" w:rsidRDefault="00EC0044" w:rsidP="00EC0044">
      <w:pPr>
        <w:pStyle w:val="ConsPlusNonformat0"/>
        <w:jc w:val="center"/>
        <w:rPr>
          <w:rFonts w:ascii="Times New Roman" w:hAnsi="Times New Roman" w:cs="Times New Roman"/>
        </w:rPr>
      </w:pPr>
      <w:r w:rsidRPr="0052198A">
        <w:rPr>
          <w:rFonts w:ascii="Times New Roman" w:hAnsi="Times New Roman" w:cs="Times New Roman"/>
        </w:rPr>
        <w:t>(наименование уполномоченного органа, выдавшего разрешение)</w:t>
      </w:r>
    </w:p>
    <w:p w:rsidR="00EC0044" w:rsidRPr="00E53597" w:rsidRDefault="00855930" w:rsidP="00EC0044">
      <w:pPr>
        <w:pStyle w:val="ConsPlusNonformat0"/>
        <w:rPr>
          <w:rFonts w:ascii="Times New Roman" w:hAnsi="Times New Roman" w:cs="Times New Roman"/>
          <w:sz w:val="24"/>
        </w:rPr>
      </w:pPr>
      <w:r w:rsidRPr="00855930">
        <w:rPr>
          <w:noProof/>
        </w:rPr>
        <w:pict>
          <v:shape id="_x0000_s1038" type="#_x0000_t202" style="position:absolute;margin-left:346.5pt;margin-top:.25pt;width:49.5pt;height:28.3pt;z-index:251672576" filled="f" stroked="f">
            <v:textbox style="mso-next-textbox:#_x0000_s1038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855930">
        <w:rPr>
          <w:noProof/>
        </w:rPr>
        <w:pict>
          <v:shape id="_x0000_s1037" type="#_x0000_t202" style="position:absolute;margin-left:297pt;margin-top:.25pt;width:38.5pt;height:28.3pt;z-index:251671552" filled="f" stroked="f">
            <v:textbox style="mso-next-textbox:#_x0000_s1037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855930">
        <w:rPr>
          <w:noProof/>
        </w:rPr>
        <w:pict>
          <v:shape id="_x0000_s1036" type="#_x0000_t202" style="position:absolute;margin-left:154pt;margin-top:.25pt;width:22pt;height:22.3pt;z-index:251670528" filled="f" stroked="f">
            <v:textbox style="mso-next-textbox:#_x0000_s1036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855930">
        <w:rPr>
          <w:noProof/>
        </w:rPr>
        <w:pict>
          <v:shape id="_x0000_s1035" type="#_x0000_t202" style="position:absolute;margin-left:71.5pt;margin-top:.25pt;width:60.5pt;height:28.3pt;z-index:251669504" filled="f" stroked="f">
            <v:textbox style="mso-next-textbox:#_x0000_s1035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855930">
        <w:rPr>
          <w:noProof/>
        </w:rPr>
        <w:pict>
          <v:shape id="_x0000_s1034" type="#_x0000_t202" style="position:absolute;margin-left:22pt;margin-top:.25pt;width:33pt;height:28.3pt;z-index:251668480" filled="f" stroked="f">
            <v:textbox style="mso-next-textbox:#_x0000_s1034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EC0044" w:rsidRPr="00E53597">
        <w:rPr>
          <w:rFonts w:ascii="Times New Roman" w:hAnsi="Times New Roman" w:cs="Times New Roman"/>
          <w:sz w:val="24"/>
        </w:rPr>
        <w:t xml:space="preserve">от </w:t>
      </w:r>
      <w:r w:rsidR="00EC0044">
        <w:rPr>
          <w:rFonts w:ascii="Times New Roman" w:hAnsi="Times New Roman" w:cs="Times New Roman"/>
          <w:sz w:val="24"/>
        </w:rPr>
        <w:t>«</w:t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  <w:t>»</w:t>
      </w:r>
      <w:r w:rsidR="00EC0044" w:rsidRPr="00E53597">
        <w:rPr>
          <w:rFonts w:ascii="Times New Roman" w:hAnsi="Times New Roman" w:cs="Times New Roman"/>
          <w:sz w:val="24"/>
        </w:rPr>
        <w:t xml:space="preserve"> </w:t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  <w:t>20</w:t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 w:rsidRPr="00E53597">
        <w:rPr>
          <w:rFonts w:ascii="Times New Roman" w:hAnsi="Times New Roman" w:cs="Times New Roman"/>
          <w:sz w:val="24"/>
        </w:rPr>
        <w:t xml:space="preserve"> г., </w:t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 w:rsidRPr="00E53597">
        <w:rPr>
          <w:rFonts w:ascii="Times New Roman" w:hAnsi="Times New Roman" w:cs="Times New Roman"/>
          <w:sz w:val="24"/>
        </w:rPr>
        <w:t>до "</w:t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 w:rsidRPr="00E53597">
        <w:rPr>
          <w:rFonts w:ascii="Times New Roman" w:hAnsi="Times New Roman" w:cs="Times New Roman"/>
          <w:sz w:val="24"/>
        </w:rPr>
        <w:t xml:space="preserve">" </w:t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 w:rsidRPr="00E53597">
        <w:rPr>
          <w:rFonts w:ascii="Times New Roman" w:hAnsi="Times New Roman" w:cs="Times New Roman"/>
          <w:sz w:val="24"/>
        </w:rPr>
        <w:t xml:space="preserve"> г.</w:t>
      </w:r>
    </w:p>
    <w:p w:rsidR="00EC0044" w:rsidRPr="0052198A" w:rsidRDefault="00EC0044" w:rsidP="00EC0044">
      <w:pPr>
        <w:pStyle w:val="ConsPlusNonformat0"/>
        <w:ind w:firstLine="708"/>
        <w:rPr>
          <w:rFonts w:ascii="Times New Roman" w:hAnsi="Times New Roman" w:cs="Times New Roman"/>
        </w:rPr>
      </w:pPr>
      <w:r w:rsidRPr="0052198A">
        <w:rPr>
          <w:rFonts w:ascii="Times New Roman" w:hAnsi="Times New Roman" w:cs="Times New Roman"/>
        </w:rPr>
        <w:t xml:space="preserve">дата выдачи разрешения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2198A">
        <w:rPr>
          <w:rFonts w:ascii="Times New Roman" w:hAnsi="Times New Roman" w:cs="Times New Roman"/>
        </w:rPr>
        <w:t>срок действия разрешения на строительство</w:t>
      </w:r>
    </w:p>
    <w:p w:rsidR="00EC0044" w:rsidRPr="00E53597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ind w:firstLine="708"/>
        <w:rPr>
          <w:rFonts w:ascii="Times New Roman" w:hAnsi="Times New Roman" w:cs="Times New Roman"/>
          <w:sz w:val="24"/>
        </w:rPr>
      </w:pPr>
      <w:r w:rsidRPr="00E53597">
        <w:rPr>
          <w:rFonts w:ascii="Times New Roman" w:hAnsi="Times New Roman" w:cs="Times New Roman"/>
          <w:sz w:val="24"/>
        </w:rPr>
        <w:t>Строительный контроль осуществлялся</w:t>
      </w:r>
    </w:p>
    <w:p w:rsidR="00EC0044" w:rsidRPr="008E5D82" w:rsidRDefault="00EC0044" w:rsidP="00EC0044">
      <w:pPr>
        <w:pStyle w:val="ConsPlusNonformat0"/>
        <w:pBdr>
          <w:top w:val="single" w:sz="4" w:space="1" w:color="auto"/>
        </w:pBdr>
        <w:ind w:left="4840" w:firstLine="110"/>
        <w:rPr>
          <w:rFonts w:ascii="Times New Roman" w:hAnsi="Times New Roman" w:cs="Times New Roman"/>
          <w:sz w:val="2"/>
          <w:szCs w:val="2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Pr="008E5D82" w:rsidRDefault="00EC0044" w:rsidP="00EC0044">
      <w:pPr>
        <w:pStyle w:val="ConsPlusNonformat0"/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C0044" w:rsidRPr="0052198A" w:rsidRDefault="00EC0044" w:rsidP="00EC0044">
      <w:pPr>
        <w:pStyle w:val="ConsPlusNonformat0"/>
        <w:jc w:val="center"/>
        <w:rPr>
          <w:rFonts w:ascii="Times New Roman" w:hAnsi="Times New Roman" w:cs="Times New Roman"/>
        </w:rPr>
      </w:pPr>
      <w:r w:rsidRPr="0052198A">
        <w:rPr>
          <w:rFonts w:ascii="Times New Roman" w:hAnsi="Times New Roman" w:cs="Times New Roman"/>
        </w:rPr>
        <w:t>(наименование организации, юридический и почтовый адреса,</w:t>
      </w:r>
      <w:r w:rsidRPr="0052198A">
        <w:rPr>
          <w:rFonts w:ascii="Times New Roman" w:hAnsi="Times New Roman" w:cs="Times New Roman"/>
          <w:sz w:val="24"/>
        </w:rPr>
        <w:t xml:space="preserve"> </w:t>
      </w:r>
      <w:r w:rsidRPr="0052198A">
        <w:rPr>
          <w:rFonts w:ascii="Times New Roman" w:hAnsi="Times New Roman" w:cs="Times New Roman"/>
        </w:rPr>
        <w:t>Ф.И.О. руководителя, номер телефона)</w:t>
      </w:r>
    </w:p>
    <w:p w:rsidR="00EC0044" w:rsidRPr="0052198A" w:rsidRDefault="00EC0044" w:rsidP="00EC0044">
      <w:pPr>
        <w:pStyle w:val="ConsPlusNonformat0"/>
        <w:rPr>
          <w:rFonts w:ascii="Times New Roman" w:hAnsi="Times New Roman" w:cs="Times New Roman"/>
        </w:rPr>
      </w:pPr>
    </w:p>
    <w:p w:rsidR="00EC0044" w:rsidRPr="008E5D82" w:rsidRDefault="00EC0044" w:rsidP="00EC0044">
      <w:pPr>
        <w:pStyle w:val="ConsPlusNonformat0"/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  <w:r w:rsidRPr="00E53597">
        <w:rPr>
          <w:rFonts w:ascii="Times New Roman" w:hAnsi="Times New Roman" w:cs="Times New Roman"/>
          <w:sz w:val="24"/>
        </w:rPr>
        <w:t xml:space="preserve">Заказчиком работ выступил </w:t>
      </w:r>
    </w:p>
    <w:p w:rsidR="00EC0044" w:rsidRPr="008E5D82" w:rsidRDefault="00EC0044" w:rsidP="00EC0044">
      <w:pPr>
        <w:pStyle w:val="ConsPlusNonformat0"/>
        <w:pBdr>
          <w:top w:val="single" w:sz="4" w:space="1" w:color="auto"/>
        </w:pBdr>
        <w:ind w:left="3080"/>
        <w:rPr>
          <w:rFonts w:ascii="Times New Roman" w:hAnsi="Times New Roman" w:cs="Times New Roman"/>
          <w:sz w:val="2"/>
          <w:szCs w:val="2"/>
        </w:rPr>
      </w:pPr>
    </w:p>
    <w:p w:rsidR="00EC0044" w:rsidRPr="0052198A" w:rsidRDefault="00EC0044" w:rsidP="00EC0044">
      <w:pPr>
        <w:pStyle w:val="ConsPlusNonformat0"/>
        <w:jc w:val="center"/>
        <w:rPr>
          <w:rFonts w:ascii="Times New Roman" w:hAnsi="Times New Roman" w:cs="Times New Roman"/>
        </w:rPr>
      </w:pPr>
      <w:r w:rsidRPr="0052198A">
        <w:rPr>
          <w:rFonts w:ascii="Times New Roman" w:hAnsi="Times New Roman" w:cs="Times New Roman"/>
        </w:rPr>
        <w:t>(наименование организации, Ф.И.О. ее руководителя)</w:t>
      </w:r>
    </w:p>
    <w:p w:rsidR="00EC0044" w:rsidRPr="00E53597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ind w:firstLine="708"/>
        <w:rPr>
          <w:rFonts w:ascii="Times New Roman" w:hAnsi="Times New Roman" w:cs="Times New Roman"/>
          <w:sz w:val="24"/>
        </w:rPr>
      </w:pPr>
      <w:r w:rsidRPr="00E53597">
        <w:rPr>
          <w:rFonts w:ascii="Times New Roman" w:hAnsi="Times New Roman" w:cs="Times New Roman"/>
          <w:sz w:val="24"/>
        </w:rPr>
        <w:t>Строительство (реконструкция) объекта осуществлялось на основании проектной документации, разработанной</w:t>
      </w:r>
    </w:p>
    <w:p w:rsidR="00EC0044" w:rsidRPr="008E5D82" w:rsidRDefault="00EC0044" w:rsidP="00EC0044">
      <w:pPr>
        <w:pStyle w:val="ConsPlusNonformat0"/>
        <w:pBdr>
          <w:top w:val="single" w:sz="4" w:space="1" w:color="auto"/>
        </w:pBdr>
        <w:ind w:left="3190"/>
        <w:rPr>
          <w:rFonts w:ascii="Times New Roman" w:hAnsi="Times New Roman" w:cs="Times New Roman"/>
          <w:sz w:val="2"/>
          <w:szCs w:val="2"/>
        </w:rPr>
      </w:pPr>
    </w:p>
    <w:p w:rsidR="00EC0044" w:rsidRDefault="00EC0044" w:rsidP="00EC0044">
      <w:pPr>
        <w:pStyle w:val="ConsPlusNonformat0"/>
        <w:jc w:val="center"/>
        <w:rPr>
          <w:rFonts w:ascii="Times New Roman" w:hAnsi="Times New Roman" w:cs="Times New Roman"/>
        </w:rPr>
      </w:pPr>
      <w:r w:rsidRPr="00667837">
        <w:rPr>
          <w:rFonts w:ascii="Times New Roman" w:hAnsi="Times New Roman" w:cs="Times New Roman"/>
        </w:rPr>
        <w:t>(наименование проектной организации, юридический и почтовый адреса,</w:t>
      </w:r>
      <w:r>
        <w:rPr>
          <w:rFonts w:ascii="Times New Roman" w:hAnsi="Times New Roman" w:cs="Times New Roman"/>
        </w:rPr>
        <w:t xml:space="preserve"> </w:t>
      </w:r>
      <w:r w:rsidRPr="00667837">
        <w:rPr>
          <w:rFonts w:ascii="Times New Roman" w:hAnsi="Times New Roman" w:cs="Times New Roman"/>
        </w:rPr>
        <w:t>№ телефонов)</w:t>
      </w: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EC0044" w:rsidRPr="008E5D82" w:rsidRDefault="00EC0044" w:rsidP="00EC0044">
      <w:pPr>
        <w:pStyle w:val="ConsPlusNonformat0"/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C0044" w:rsidRPr="00E53597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  <w:r w:rsidRPr="00E53597">
        <w:rPr>
          <w:rFonts w:ascii="Times New Roman" w:hAnsi="Times New Roman" w:cs="Times New Roman"/>
          <w:sz w:val="24"/>
        </w:rPr>
        <w:t>на основании градостроительного плана земельного участка, утвержденн</w:t>
      </w:r>
      <w:r>
        <w:rPr>
          <w:rFonts w:ascii="Times New Roman" w:hAnsi="Times New Roman" w:cs="Times New Roman"/>
          <w:sz w:val="24"/>
        </w:rPr>
        <w:t>ого</w:t>
      </w: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Pr="008E5D82" w:rsidRDefault="00EC0044" w:rsidP="00EC0044">
      <w:pPr>
        <w:pStyle w:val="ConsPlusNonformat0"/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C0044" w:rsidRPr="00E53597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  <w:r w:rsidRPr="00E53597">
        <w:rPr>
          <w:rFonts w:ascii="Times New Roman" w:hAnsi="Times New Roman" w:cs="Times New Roman"/>
          <w:sz w:val="24"/>
        </w:rPr>
        <w:t>постановлени</w:t>
      </w:r>
      <w:r>
        <w:rPr>
          <w:rFonts w:ascii="Times New Roman" w:hAnsi="Times New Roman" w:cs="Times New Roman"/>
          <w:sz w:val="24"/>
        </w:rPr>
        <w:t>е</w:t>
      </w:r>
      <w:r w:rsidRPr="00E53597">
        <w:rPr>
          <w:rFonts w:ascii="Times New Roman" w:hAnsi="Times New Roman" w:cs="Times New Roman"/>
          <w:sz w:val="24"/>
        </w:rPr>
        <w:t>м главы (главы администрации)</w:t>
      </w:r>
    </w:p>
    <w:p w:rsidR="00EC0044" w:rsidRPr="009D4E7E" w:rsidRDefault="00EC0044" w:rsidP="00EC0044">
      <w:pPr>
        <w:pStyle w:val="ConsPlusNonformat0"/>
        <w:pBdr>
          <w:top w:val="single" w:sz="4" w:space="1" w:color="auto"/>
        </w:pBdr>
        <w:ind w:left="4950"/>
        <w:rPr>
          <w:rFonts w:ascii="Times New Roman" w:hAnsi="Times New Roman" w:cs="Times New Roman"/>
          <w:sz w:val="2"/>
          <w:szCs w:val="2"/>
        </w:rPr>
      </w:pPr>
    </w:p>
    <w:p w:rsidR="00EC0044" w:rsidRDefault="00EC0044" w:rsidP="00EC0044">
      <w:pPr>
        <w:pStyle w:val="ConsPlusNonformat0"/>
        <w:jc w:val="center"/>
        <w:rPr>
          <w:rFonts w:ascii="Times New Roman" w:hAnsi="Times New Roman" w:cs="Times New Roman"/>
        </w:rPr>
      </w:pPr>
      <w:r w:rsidRPr="00667837">
        <w:rPr>
          <w:rFonts w:ascii="Times New Roman" w:hAnsi="Times New Roman" w:cs="Times New Roman"/>
        </w:rPr>
        <w:t>(наименование муниципального образования)</w:t>
      </w:r>
    </w:p>
    <w:p w:rsidR="00EC0044" w:rsidRDefault="00855930" w:rsidP="00EC0044">
      <w:pPr>
        <w:pStyle w:val="ConsPlusNonformat0"/>
        <w:rPr>
          <w:rFonts w:ascii="Times New Roman" w:hAnsi="Times New Roman" w:cs="Times New Roman"/>
          <w:sz w:val="24"/>
        </w:rPr>
      </w:pPr>
      <w:r w:rsidRPr="00855930">
        <w:rPr>
          <w:noProof/>
        </w:rPr>
        <w:pict>
          <v:shape id="_x0000_s1039" type="#_x0000_t202" style="position:absolute;margin-left:16.5pt;margin-top:-.25pt;width:82.5pt;height:28.3pt;z-index:251673600" filled="f" stroked="f">
            <v:textbox style="mso-next-textbox:#_x0000_s1039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EC0044" w:rsidRPr="00E53597">
        <w:rPr>
          <w:rFonts w:ascii="Times New Roman" w:hAnsi="Times New Roman" w:cs="Times New Roman"/>
          <w:sz w:val="24"/>
        </w:rPr>
        <w:t xml:space="preserve">от </w:t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>
        <w:rPr>
          <w:rFonts w:ascii="Times New Roman" w:hAnsi="Times New Roman" w:cs="Times New Roman"/>
          <w:sz w:val="24"/>
        </w:rPr>
        <w:tab/>
      </w:r>
      <w:r w:rsidR="00EC0044" w:rsidRPr="00E53597">
        <w:rPr>
          <w:rFonts w:ascii="Times New Roman" w:hAnsi="Times New Roman" w:cs="Times New Roman"/>
          <w:sz w:val="24"/>
        </w:rPr>
        <w:t xml:space="preserve"> </w:t>
      </w:r>
      <w:r w:rsidR="00EC0044">
        <w:rPr>
          <w:rFonts w:ascii="Times New Roman" w:hAnsi="Times New Roman" w:cs="Times New Roman"/>
          <w:sz w:val="24"/>
        </w:rPr>
        <w:t>№</w:t>
      </w:r>
      <w:r w:rsidR="00EC0044" w:rsidRPr="00E53597">
        <w:rPr>
          <w:rFonts w:ascii="Times New Roman" w:hAnsi="Times New Roman" w:cs="Times New Roman"/>
          <w:sz w:val="24"/>
        </w:rPr>
        <w:t xml:space="preserve"> </w:t>
      </w:r>
    </w:p>
    <w:p w:rsidR="00EC0044" w:rsidRPr="009D4E7E" w:rsidRDefault="00EC0044" w:rsidP="00EC0044">
      <w:pPr>
        <w:pStyle w:val="ConsPlusNonformat0"/>
        <w:pBdr>
          <w:top w:val="single" w:sz="4" w:space="1" w:color="auto"/>
        </w:pBdr>
        <w:ind w:left="2420" w:right="5206"/>
        <w:jc w:val="right"/>
        <w:rPr>
          <w:rFonts w:ascii="Times New Roman" w:hAnsi="Times New Roman" w:cs="Times New Roman"/>
          <w:sz w:val="2"/>
          <w:szCs w:val="2"/>
        </w:rPr>
      </w:pPr>
    </w:p>
    <w:p w:rsidR="00EC0044" w:rsidRPr="00667837" w:rsidRDefault="00EC0044" w:rsidP="00EC0044">
      <w:pPr>
        <w:pStyle w:val="ConsPlusNonformat0"/>
        <w:rPr>
          <w:rFonts w:ascii="Times New Roman" w:hAnsi="Times New Roman" w:cs="Times New Roman"/>
        </w:rPr>
      </w:pPr>
      <w:r w:rsidRPr="00667837">
        <w:rPr>
          <w:rFonts w:ascii="Times New Roman" w:hAnsi="Times New Roman" w:cs="Times New Roman"/>
        </w:rPr>
        <w:t>(реквизиты документ</w:t>
      </w:r>
      <w:r>
        <w:rPr>
          <w:rFonts w:ascii="Times New Roman" w:hAnsi="Times New Roman" w:cs="Times New Roman"/>
        </w:rPr>
        <w:t>а</w:t>
      </w:r>
      <w:r w:rsidRPr="00667837">
        <w:rPr>
          <w:rFonts w:ascii="Times New Roman" w:hAnsi="Times New Roman" w:cs="Times New Roman"/>
        </w:rPr>
        <w:t>)</w:t>
      </w:r>
    </w:p>
    <w:p w:rsidR="00EC0044" w:rsidRPr="00E53597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Pr="00E53597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  <w:r w:rsidRPr="00E53597">
        <w:rPr>
          <w:rFonts w:ascii="Times New Roman" w:hAnsi="Times New Roman" w:cs="Times New Roman"/>
          <w:sz w:val="24"/>
        </w:rPr>
        <w:t>К настоящему заявлению прилагаются</w:t>
      </w:r>
      <w:hyperlink r:id="rId37" w:history="1">
        <w:r w:rsidRPr="00E53597">
          <w:rPr>
            <w:rFonts w:ascii="Times New Roman" w:hAnsi="Times New Roman" w:cs="Times New Roman"/>
            <w:sz w:val="24"/>
          </w:rPr>
          <w:t>*</w:t>
        </w:r>
      </w:hyperlink>
      <w:r w:rsidRPr="00E53597">
        <w:rPr>
          <w:rFonts w:ascii="Times New Roman" w:hAnsi="Times New Roman" w:cs="Times New Roman"/>
          <w:sz w:val="24"/>
        </w:rPr>
        <w:t>:</w:t>
      </w: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Pr="009D4E7E" w:rsidRDefault="00EC0044" w:rsidP="00EC0044">
      <w:pPr>
        <w:pStyle w:val="ConsPlusNonformat0"/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EC0044" w:rsidRDefault="00855930" w:rsidP="00EC0044">
      <w:pPr>
        <w:pStyle w:val="ConsPlusNonformat0"/>
        <w:rPr>
          <w:rFonts w:ascii="Times New Roman" w:hAnsi="Times New Roman" w:cs="Times New Roman"/>
          <w:sz w:val="24"/>
        </w:rPr>
      </w:pPr>
      <w:r w:rsidRPr="00855930">
        <w:rPr>
          <w:noProof/>
        </w:rPr>
        <w:pict>
          <v:shape id="_x0000_s1042" type="#_x0000_t202" style="position:absolute;margin-left:335.5pt;margin-top:2.2pt;width:137.5pt;height:28.3pt;z-index:251676672" filled="f" stroked="f">
            <v:textbox style="mso-next-textbox:#_x0000_s1042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9D4E7E" w:rsidRDefault="00EC0044" w:rsidP="00EC0044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D4E7E">
                    <w:rPr>
                      <w:rFonts w:ascii="Times New Roman" w:hAnsi="Times New Roman"/>
                      <w:sz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</w:rPr>
                    <w:t>Ф.И.О</w:t>
                  </w:r>
                  <w:r w:rsidRPr="009D4E7E">
                    <w:rPr>
                      <w:rFonts w:ascii="Times New Roman" w:hAnsi="Times New Roman"/>
                      <w:sz w:val="24"/>
                    </w:rPr>
                    <w:t>)</w:t>
                  </w:r>
                </w:p>
              </w:txbxContent>
            </v:textbox>
          </v:shape>
        </w:pict>
      </w:r>
      <w:r w:rsidRPr="00855930">
        <w:rPr>
          <w:noProof/>
        </w:rPr>
        <w:pict>
          <v:shape id="_x0000_s1040" type="#_x0000_t202" style="position:absolute;margin-left:0;margin-top:2.2pt;width:159.5pt;height:28.3pt;z-index:251674624" filled="f" stroked="f">
            <v:textbox style="mso-next-textbox:#_x0000_s1040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9D4E7E" w:rsidRDefault="00EC0044" w:rsidP="00EC0044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D4E7E">
                    <w:rPr>
                      <w:rFonts w:ascii="Times New Roman" w:hAnsi="Times New Roman"/>
                      <w:sz w:val="24"/>
                    </w:rPr>
                    <w:t>(должность)</w:t>
                  </w:r>
                </w:p>
              </w:txbxContent>
            </v:textbox>
          </v:shape>
        </w:pict>
      </w:r>
      <w:r w:rsidRPr="00855930">
        <w:rPr>
          <w:noProof/>
        </w:rPr>
        <w:pict>
          <v:shape id="_x0000_s1041" type="#_x0000_t202" style="position:absolute;margin-left:170.5pt;margin-top:2.2pt;width:154pt;height:28.3pt;z-index:251675648" filled="f" stroked="f">
            <v:textbox style="mso-next-textbox:#_x0000_s1041" inset="0,0,0,0">
              <w:txbxContent>
                <w:p w:rsidR="00EC0044" w:rsidRPr="00A43217" w:rsidRDefault="00EC0044" w:rsidP="00EC0044">
                  <w:pPr>
                    <w:spacing w:after="0" w:line="240" w:lineRule="auto"/>
                  </w:pPr>
                </w:p>
                <w:p w:rsidR="00EC0044" w:rsidRPr="009D4E7E" w:rsidRDefault="00EC0044" w:rsidP="00EC0044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9D4E7E">
                    <w:rPr>
                      <w:rFonts w:ascii="Times New Roman" w:hAnsi="Times New Roman"/>
                      <w:sz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</w:rPr>
                    <w:t>подпись</w:t>
                  </w:r>
                  <w:r w:rsidRPr="009D4E7E">
                    <w:rPr>
                      <w:rFonts w:ascii="Times New Roman" w:hAnsi="Times New Roman"/>
                      <w:sz w:val="24"/>
                    </w:rPr>
                    <w:t>)</w:t>
                  </w:r>
                </w:p>
              </w:txbxContent>
            </v:textbox>
          </v:shape>
        </w:pict>
      </w:r>
    </w:p>
    <w:p w:rsidR="00EC0044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Default="00855930" w:rsidP="00EC0044">
      <w:pPr>
        <w:pStyle w:val="ConsPlusNonformat0"/>
        <w:rPr>
          <w:rFonts w:ascii="Times New Roman" w:hAnsi="Times New Roman" w:cs="Times New Roman"/>
          <w:sz w:val="24"/>
        </w:rPr>
      </w:pPr>
      <w:r w:rsidRPr="00855930">
        <w:rPr>
          <w:noProof/>
        </w:rPr>
        <w:pict>
          <v:shape id="_x0000_s1045" type="#_x0000_t202" style="position:absolute;margin-left:154pt;margin-top:10.6pt;width:22pt;height:28.3pt;z-index:251679744" filled="f" stroked="f">
            <v:textbox style="mso-next-textbox:#_x0000_s1045" inset="0,0,0,0">
              <w:txbxContent>
                <w:p w:rsidR="00EC0044" w:rsidRPr="009D4E7E" w:rsidRDefault="00EC0044" w:rsidP="00EC0044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855930">
        <w:rPr>
          <w:noProof/>
        </w:rPr>
        <w:pict>
          <v:shape id="_x0000_s1044" type="#_x0000_t202" style="position:absolute;margin-left:49.5pt;margin-top:10.6pt;width:88pt;height:28.3pt;z-index:251678720" filled="f" stroked="f">
            <v:textbox style="mso-next-textbox:#_x0000_s1044" inset="0,0,0,0">
              <w:txbxContent>
                <w:p w:rsidR="00EC0044" w:rsidRPr="009D4E7E" w:rsidRDefault="00EC0044" w:rsidP="00EC0044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855930">
        <w:rPr>
          <w:noProof/>
        </w:rPr>
        <w:pict>
          <v:shape id="_x0000_s1043" type="#_x0000_t202" style="position:absolute;margin-left:11pt;margin-top:10.6pt;width:22pt;height:28.3pt;z-index:251677696" filled="f" stroked="f">
            <v:textbox style="mso-next-textbox:#_x0000_s1043" inset="0,0,0,0">
              <w:txbxContent>
                <w:p w:rsidR="00EC0044" w:rsidRPr="009D4E7E" w:rsidRDefault="00EC0044" w:rsidP="00EC0044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EC0044" w:rsidRPr="00A43217" w:rsidRDefault="00EC0044" w:rsidP="00EC0044">
                  <w:pPr>
                    <w:pBdr>
                      <w:top w:val="single" w:sz="4" w:space="1" w:color="auto"/>
                    </w:pBd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EC0044" w:rsidRPr="00E53597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»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53597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53597">
        <w:rPr>
          <w:rFonts w:ascii="Times New Roman" w:hAnsi="Times New Roman" w:cs="Times New Roman"/>
          <w:sz w:val="24"/>
        </w:rPr>
        <w:t xml:space="preserve"> г.</w:t>
      </w:r>
    </w:p>
    <w:p w:rsidR="00EC0044" w:rsidRPr="00E53597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Pr="00E53597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  <w:r w:rsidRPr="00E53597">
        <w:rPr>
          <w:rFonts w:ascii="Times New Roman" w:hAnsi="Times New Roman" w:cs="Times New Roman"/>
          <w:sz w:val="24"/>
        </w:rPr>
        <w:t>М.П.</w:t>
      </w:r>
    </w:p>
    <w:p w:rsidR="00EC0044" w:rsidRPr="00E53597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Pr="00E53597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</w:p>
    <w:p w:rsidR="00EC0044" w:rsidRPr="00E53597" w:rsidRDefault="00EC0044" w:rsidP="00EC0044">
      <w:pPr>
        <w:pStyle w:val="ConsPlusNonformat0"/>
        <w:rPr>
          <w:rFonts w:ascii="Times New Roman" w:hAnsi="Times New Roman" w:cs="Times New Roman"/>
          <w:sz w:val="24"/>
        </w:rPr>
      </w:pPr>
      <w:r w:rsidRPr="00E53597">
        <w:rPr>
          <w:rFonts w:ascii="Times New Roman" w:hAnsi="Times New Roman" w:cs="Times New Roman"/>
          <w:sz w:val="24"/>
        </w:rPr>
        <w:t xml:space="preserve">* Приводится полный перечень документов, предоставляемых </w:t>
      </w:r>
      <w:r w:rsidRPr="007222DB">
        <w:rPr>
          <w:rFonts w:ascii="Times New Roman" w:hAnsi="Times New Roman" w:cs="Times New Roman"/>
          <w:sz w:val="24"/>
        </w:rPr>
        <w:t>заявителем</w:t>
      </w:r>
      <w:r w:rsidRPr="00E53597">
        <w:rPr>
          <w:rFonts w:ascii="Times New Roman" w:hAnsi="Times New Roman" w:cs="Times New Roman"/>
          <w:sz w:val="24"/>
        </w:rPr>
        <w:t>.</w:t>
      </w:r>
    </w:p>
    <w:p w:rsidR="00EC0044" w:rsidRDefault="00EC0044" w:rsidP="00EC0044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C0044" w:rsidRDefault="00EC0044" w:rsidP="00EC0044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C0044" w:rsidRDefault="00EC0044" w:rsidP="00EC0044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C0044" w:rsidRDefault="00EC0044" w:rsidP="00EC0044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C0044" w:rsidRDefault="00EC0044" w:rsidP="00EC0044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C0044" w:rsidRDefault="00EC0044" w:rsidP="00EC0044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C0044" w:rsidRDefault="00EC0044" w:rsidP="00EC0044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C0044" w:rsidRDefault="00EC0044" w:rsidP="00EC0044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C0044" w:rsidRDefault="00EC0044" w:rsidP="00EC0044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C0044" w:rsidRPr="00304266" w:rsidRDefault="00EC0044" w:rsidP="00EC0044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C0044" w:rsidRDefault="00EC0044" w:rsidP="00EC00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:rsidR="00EC0044" w:rsidRDefault="00EC0044" w:rsidP="00EC0044">
      <w:pPr>
        <w:spacing w:after="0" w:line="240" w:lineRule="auto"/>
        <w:ind w:left="637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:rsidR="00EC0044" w:rsidRDefault="00EC0044" w:rsidP="00EC0044">
      <w:pPr>
        <w:pStyle w:val="af4"/>
        <w:jc w:val="both"/>
        <w:rPr>
          <w:rFonts w:ascii="Times New Roman" w:hAnsi="Times New Roman"/>
          <w:sz w:val="24"/>
        </w:rPr>
      </w:pP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5CA5">
        <w:rPr>
          <w:rFonts w:ascii="Times New Roman" w:hAnsi="Times New Roman"/>
          <w:sz w:val="28"/>
          <w:szCs w:val="28"/>
          <w:lang w:eastAsia="ru-RU"/>
        </w:rPr>
        <w:t>БЛОК-СХЕМА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5CA5">
        <w:rPr>
          <w:rFonts w:ascii="Times New Roman" w:hAnsi="Times New Roman"/>
          <w:sz w:val="28"/>
          <w:szCs w:val="28"/>
          <w:lang w:eastAsia="ru-RU"/>
        </w:rPr>
        <w:t xml:space="preserve">ПОСЛЕДОВАТЕЛЬНОСТИ АДМИНИСТРАТИВНЫХ ПРОЦЕДУР </w:t>
      </w:r>
      <w:proofErr w:type="gramStart"/>
      <w:r w:rsidRPr="004E5CA5">
        <w:rPr>
          <w:rFonts w:ascii="Times New Roman" w:hAnsi="Times New Roman"/>
          <w:sz w:val="28"/>
          <w:szCs w:val="28"/>
          <w:lang w:eastAsia="ru-RU"/>
        </w:rPr>
        <w:t>ПРИ</w:t>
      </w:r>
      <w:proofErr w:type="gramEnd"/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E5CA5">
        <w:rPr>
          <w:rFonts w:ascii="Times New Roman" w:hAnsi="Times New Roman"/>
          <w:sz w:val="28"/>
          <w:szCs w:val="28"/>
          <w:lang w:eastAsia="ru-RU"/>
        </w:rPr>
        <w:t>ПРЕДОСТАВЛЕНИИ</w:t>
      </w:r>
      <w:proofErr w:type="gramEnd"/>
      <w:r w:rsidRPr="004E5CA5">
        <w:rPr>
          <w:rFonts w:ascii="Times New Roman" w:hAnsi="Times New Roman"/>
          <w:sz w:val="28"/>
          <w:szCs w:val="28"/>
          <w:lang w:eastAsia="ru-RU"/>
        </w:rPr>
        <w:t xml:space="preserve"> ГОСУДАРСТВЕННОЙ ИНСПЕКЦИЕЙ ПО ОХРАНЕ ОБЪЕКТОВ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5CA5">
        <w:rPr>
          <w:rFonts w:ascii="Times New Roman" w:hAnsi="Times New Roman"/>
          <w:sz w:val="28"/>
          <w:szCs w:val="28"/>
          <w:lang w:eastAsia="ru-RU"/>
        </w:rPr>
        <w:t>КУЛЬТУРНОГО НАСЛЕДИЯ АДМИНИСТРАЦИИ ОБЛАСТИ ГОСУДАРСТВЕННОЙ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5CA5">
        <w:rPr>
          <w:rFonts w:ascii="Times New Roman" w:hAnsi="Times New Roman"/>
          <w:sz w:val="28"/>
          <w:szCs w:val="28"/>
          <w:lang w:eastAsia="ru-RU"/>
        </w:rPr>
        <w:t>УСЛУГИ ПО ВЫДАЧЕ РАЗРЕШЕНИЯ НА ВВОД ОБЪЕКТА В ЭКСПЛУАТАЦИЮ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│   Прием и регистрация заявления о выдаче разрешения на ввод объекта </w:t>
      </w:r>
      <w:proofErr w:type="gramStart"/>
      <w:r w:rsidRPr="004E5CA5">
        <w:rPr>
          <w:rFonts w:ascii="Courier New" w:hAnsi="Courier New" w:cs="Courier New"/>
          <w:sz w:val="20"/>
          <w:szCs w:val="20"/>
          <w:lang w:eastAsia="ru-RU"/>
        </w:rPr>
        <w:t>в</w:t>
      </w:r>
      <w:proofErr w:type="gramEnd"/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  │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│                эксплуатацию в Государственной инспекции                 │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┌────────────────────────────────────┴────────────────────────────────────┐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│                  Назначение ответственного исполнителя                  │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┌────────────────────────────────────┴────────────────────────────────────┐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│ Рассмотрение предоставленных документов на их соответствие </w:t>
      </w:r>
      <w:proofErr w:type="gramStart"/>
      <w:r w:rsidRPr="004E5CA5">
        <w:rPr>
          <w:rFonts w:ascii="Courier New" w:hAnsi="Courier New" w:cs="Courier New"/>
          <w:sz w:val="20"/>
          <w:szCs w:val="20"/>
          <w:lang w:eastAsia="ru-RU"/>
        </w:rPr>
        <w:t>действующему</w:t>
      </w:r>
      <w:proofErr w:type="gramEnd"/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│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spellStart"/>
      <w:r w:rsidRPr="004E5CA5">
        <w:rPr>
          <w:rFonts w:ascii="Courier New" w:hAnsi="Courier New" w:cs="Courier New"/>
          <w:sz w:val="20"/>
          <w:szCs w:val="20"/>
          <w:lang w:eastAsia="ru-RU"/>
        </w:rPr>
        <w:t>│законодательству</w:t>
      </w:r>
      <w:proofErr w:type="spellEnd"/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и подготовка проекта решения по результатам </w:t>
      </w:r>
      <w:proofErr w:type="spellStart"/>
      <w:r w:rsidRPr="004E5CA5">
        <w:rPr>
          <w:rFonts w:ascii="Courier New" w:hAnsi="Courier New" w:cs="Courier New"/>
          <w:sz w:val="20"/>
          <w:szCs w:val="20"/>
          <w:lang w:eastAsia="ru-RU"/>
        </w:rPr>
        <w:t>рассмотрения│</w:t>
      </w:r>
      <w:proofErr w:type="spellEnd"/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│                               документов                                │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└──────────────────┬────────────────────────────────────────┬─────────────┘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                  │                                        </w:t>
      </w:r>
      <w:proofErr w:type="spellStart"/>
      <w:r w:rsidRPr="004E5CA5">
        <w:rPr>
          <w:rFonts w:ascii="Courier New" w:hAnsi="Courier New" w:cs="Courier New"/>
          <w:sz w:val="20"/>
          <w:szCs w:val="20"/>
          <w:lang w:eastAsia="ru-RU"/>
        </w:rPr>
        <w:t>│</w:t>
      </w:r>
      <w:proofErr w:type="spellEnd"/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┌──────────────────┴───────────────┐      ┌─────────────────┴─────────────┐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│  Подготовка письма об отказе </w:t>
      </w:r>
      <w:proofErr w:type="gramStart"/>
      <w:r w:rsidRPr="004E5CA5">
        <w:rPr>
          <w:rFonts w:ascii="Courier New" w:hAnsi="Courier New" w:cs="Courier New"/>
          <w:sz w:val="20"/>
          <w:szCs w:val="20"/>
          <w:lang w:eastAsia="ru-RU"/>
        </w:rPr>
        <w:t>в</w:t>
      </w:r>
      <w:proofErr w:type="gramEnd"/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  │      </w:t>
      </w:r>
      <w:proofErr w:type="spellStart"/>
      <w:r w:rsidRPr="004E5CA5">
        <w:rPr>
          <w:rFonts w:ascii="Courier New" w:hAnsi="Courier New" w:cs="Courier New"/>
          <w:sz w:val="20"/>
          <w:szCs w:val="20"/>
          <w:lang w:eastAsia="ru-RU"/>
        </w:rPr>
        <w:t>│</w:t>
      </w:r>
      <w:proofErr w:type="spellEnd"/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proofErr w:type="gramStart"/>
      <w:r w:rsidRPr="004E5CA5">
        <w:rPr>
          <w:rFonts w:ascii="Courier New" w:hAnsi="Courier New" w:cs="Courier New"/>
          <w:sz w:val="20"/>
          <w:szCs w:val="20"/>
          <w:lang w:eastAsia="ru-RU"/>
        </w:rPr>
        <w:t>Подготовка</w:t>
      </w:r>
      <w:proofErr w:type="gramEnd"/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разрешения на ввод │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spellStart"/>
      <w:r w:rsidRPr="004E5CA5">
        <w:rPr>
          <w:rFonts w:ascii="Courier New" w:hAnsi="Courier New" w:cs="Courier New"/>
          <w:sz w:val="20"/>
          <w:szCs w:val="20"/>
          <w:lang w:eastAsia="ru-RU"/>
        </w:rPr>
        <w:t>│выдаче</w:t>
      </w:r>
      <w:proofErr w:type="spellEnd"/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разрешения на ввод объекта │      </w:t>
      </w:r>
      <w:proofErr w:type="spellStart"/>
      <w:r w:rsidRPr="004E5CA5">
        <w:rPr>
          <w:rFonts w:ascii="Courier New" w:hAnsi="Courier New" w:cs="Courier New"/>
          <w:sz w:val="20"/>
          <w:szCs w:val="20"/>
          <w:lang w:eastAsia="ru-RU"/>
        </w:rPr>
        <w:t>│</w:t>
      </w:r>
      <w:proofErr w:type="spellEnd"/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4E5CA5">
        <w:rPr>
          <w:rFonts w:ascii="Courier New" w:hAnsi="Courier New" w:cs="Courier New"/>
          <w:sz w:val="20"/>
          <w:szCs w:val="20"/>
          <w:lang w:eastAsia="ru-RU"/>
        </w:rPr>
        <w:t>объекта</w:t>
      </w:r>
      <w:proofErr w:type="gramEnd"/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в эксплуатацию     │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│          в эксплуатацию          │      </w:t>
      </w:r>
      <w:proofErr w:type="spellStart"/>
      <w:r w:rsidRPr="004E5CA5">
        <w:rPr>
          <w:rFonts w:ascii="Courier New" w:hAnsi="Courier New" w:cs="Courier New"/>
          <w:sz w:val="20"/>
          <w:szCs w:val="20"/>
          <w:lang w:eastAsia="ru-RU"/>
        </w:rPr>
        <w:t>│</w:t>
      </w:r>
      <w:proofErr w:type="spellEnd"/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</w:t>
      </w:r>
      <w:proofErr w:type="spellStart"/>
      <w:r w:rsidRPr="004E5CA5">
        <w:rPr>
          <w:rFonts w:ascii="Courier New" w:hAnsi="Courier New" w:cs="Courier New"/>
          <w:sz w:val="20"/>
          <w:szCs w:val="20"/>
          <w:lang w:eastAsia="ru-RU"/>
        </w:rPr>
        <w:t>│</w:t>
      </w:r>
      <w:proofErr w:type="spellEnd"/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└──────────────────┬───────────────┘      └─────────────────┬─────────────┘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                  │                                        </w:t>
      </w:r>
      <w:proofErr w:type="spellStart"/>
      <w:r w:rsidRPr="004E5CA5">
        <w:rPr>
          <w:rFonts w:ascii="Courier New" w:hAnsi="Courier New" w:cs="Courier New"/>
          <w:sz w:val="20"/>
          <w:szCs w:val="20"/>
          <w:lang w:eastAsia="ru-RU"/>
        </w:rPr>
        <w:t>│</w:t>
      </w:r>
      <w:proofErr w:type="spellEnd"/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┌──────────────────┴───────────────┐      ┌─────────────────┴─────────────┐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│    Отправка письма почтой или    │      </w:t>
      </w:r>
      <w:proofErr w:type="spellStart"/>
      <w:r w:rsidRPr="004E5CA5">
        <w:rPr>
          <w:rFonts w:ascii="Courier New" w:hAnsi="Courier New" w:cs="Courier New"/>
          <w:sz w:val="20"/>
          <w:szCs w:val="20"/>
          <w:lang w:eastAsia="ru-RU"/>
        </w:rPr>
        <w:t>│</w:t>
      </w:r>
      <w:proofErr w:type="spellEnd"/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  Выдача разрешения на ввод   │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│   передача его заявителю лично   │      </w:t>
      </w:r>
      <w:proofErr w:type="spellStart"/>
      <w:r w:rsidRPr="004E5CA5">
        <w:rPr>
          <w:rFonts w:ascii="Courier New" w:hAnsi="Courier New" w:cs="Courier New"/>
          <w:sz w:val="20"/>
          <w:szCs w:val="20"/>
          <w:lang w:eastAsia="ru-RU"/>
        </w:rPr>
        <w:t>│</w:t>
      </w:r>
      <w:proofErr w:type="spellEnd"/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   объекта в эксплуатацию     │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└──────────────────┬───────────────┘      └─────────────────┬─────────────┘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 xml:space="preserve">                   │                                        </w:t>
      </w:r>
      <w:proofErr w:type="spellStart"/>
      <w:r w:rsidRPr="004E5CA5">
        <w:rPr>
          <w:rFonts w:ascii="Courier New" w:hAnsi="Courier New" w:cs="Courier New"/>
          <w:sz w:val="20"/>
          <w:szCs w:val="20"/>
          <w:lang w:eastAsia="ru-RU"/>
        </w:rPr>
        <w:t>│</w:t>
      </w:r>
      <w:proofErr w:type="spellEnd"/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┌──────────────────┴────────────────────────────────────────┴─────────────┐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│             Предоставление государственной услуги завершено             │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4E5CA5">
        <w:rPr>
          <w:rFonts w:ascii="Courier New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0044" w:rsidRPr="004E5CA5" w:rsidRDefault="00EC0044" w:rsidP="00EC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0044" w:rsidRPr="00CD306E" w:rsidRDefault="00EC0044" w:rsidP="00EC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</w:p>
    <w:p w:rsidR="00EC0044" w:rsidRPr="00F5734F" w:rsidRDefault="00EC0044" w:rsidP="00F5734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sectPr w:rsidR="00EC0044" w:rsidRPr="00F5734F" w:rsidSect="009A70B8">
      <w:headerReference w:type="default" r:id="rId3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4F1" w:rsidRDefault="00B274F1" w:rsidP="006A7C67">
      <w:pPr>
        <w:spacing w:after="0" w:line="240" w:lineRule="auto"/>
      </w:pPr>
      <w:r>
        <w:separator/>
      </w:r>
    </w:p>
  </w:endnote>
  <w:endnote w:type="continuationSeparator" w:id="0">
    <w:p w:rsidR="00B274F1" w:rsidRDefault="00B274F1" w:rsidP="006A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4F1" w:rsidRDefault="00B274F1" w:rsidP="006A7C67">
      <w:pPr>
        <w:spacing w:after="0" w:line="240" w:lineRule="auto"/>
      </w:pPr>
      <w:r>
        <w:separator/>
      </w:r>
    </w:p>
  </w:footnote>
  <w:footnote w:type="continuationSeparator" w:id="0">
    <w:p w:rsidR="00B274F1" w:rsidRDefault="00B274F1" w:rsidP="006A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260" w:rsidRPr="009A70B8" w:rsidRDefault="00855930" w:rsidP="009A70B8">
    <w:pPr>
      <w:pStyle w:val="af0"/>
      <w:spacing w:after="0" w:line="240" w:lineRule="auto"/>
      <w:jc w:val="center"/>
      <w:rPr>
        <w:rFonts w:ascii="Times New Roman" w:hAnsi="Times New Roman" w:cs="Times New Roman"/>
        <w:sz w:val="20"/>
      </w:rPr>
    </w:pPr>
    <w:r w:rsidRPr="009A70B8">
      <w:rPr>
        <w:rFonts w:ascii="Times New Roman" w:hAnsi="Times New Roman" w:cs="Times New Roman"/>
        <w:sz w:val="20"/>
      </w:rPr>
      <w:fldChar w:fldCharType="begin"/>
    </w:r>
    <w:r w:rsidR="00194260" w:rsidRPr="009A70B8">
      <w:rPr>
        <w:rFonts w:ascii="Times New Roman" w:hAnsi="Times New Roman" w:cs="Times New Roman"/>
        <w:sz w:val="20"/>
      </w:rPr>
      <w:instrText>PAGE   \* MERGEFORMAT</w:instrText>
    </w:r>
    <w:r w:rsidRPr="009A70B8">
      <w:rPr>
        <w:rFonts w:ascii="Times New Roman" w:hAnsi="Times New Roman" w:cs="Times New Roman"/>
        <w:sz w:val="20"/>
      </w:rPr>
      <w:fldChar w:fldCharType="separate"/>
    </w:r>
    <w:r w:rsidR="00A676E5">
      <w:rPr>
        <w:rFonts w:ascii="Times New Roman" w:hAnsi="Times New Roman" w:cs="Times New Roman"/>
        <w:noProof/>
        <w:sz w:val="20"/>
      </w:rPr>
      <w:t>19</w:t>
    </w:r>
    <w:r w:rsidRPr="009A70B8">
      <w:rPr>
        <w:rFonts w:ascii="Times New Roman" w:hAnsi="Times New Roman" w:cs="Times New Roman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39062A6"/>
    <w:multiLevelType w:val="multilevel"/>
    <w:tmpl w:val="9D1E205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cs="Times New Roman" w:hint="default"/>
      </w:rPr>
    </w:lvl>
  </w:abstractNum>
  <w:abstractNum w:abstractNumId="5">
    <w:nsid w:val="04B95CDC"/>
    <w:multiLevelType w:val="multilevel"/>
    <w:tmpl w:val="810877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1A3A52F5"/>
    <w:multiLevelType w:val="hybridMultilevel"/>
    <w:tmpl w:val="A432A836"/>
    <w:lvl w:ilvl="0" w:tplc="63D669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4881D90"/>
    <w:multiLevelType w:val="multilevel"/>
    <w:tmpl w:val="896A1C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>
    <w:nsid w:val="35BD4EE8"/>
    <w:multiLevelType w:val="multilevel"/>
    <w:tmpl w:val="BC3009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00" w:hanging="2160"/>
      </w:pPr>
      <w:rPr>
        <w:rFonts w:hint="default"/>
      </w:rPr>
    </w:lvl>
  </w:abstractNum>
  <w:abstractNum w:abstractNumId="9">
    <w:nsid w:val="517236C1"/>
    <w:multiLevelType w:val="multilevel"/>
    <w:tmpl w:val="9D1E205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cs="Times New Roman" w:hint="default"/>
      </w:rPr>
    </w:lvl>
  </w:abstractNum>
  <w:abstractNum w:abstractNumId="10">
    <w:nsid w:val="5BCA2A65"/>
    <w:multiLevelType w:val="multilevel"/>
    <w:tmpl w:val="1C1A6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2D250FB"/>
    <w:multiLevelType w:val="multilevel"/>
    <w:tmpl w:val="40FA15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69EC6367"/>
    <w:multiLevelType w:val="multilevel"/>
    <w:tmpl w:val="91C472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732E2"/>
    <w:rsid w:val="00007D10"/>
    <w:rsid w:val="00025088"/>
    <w:rsid w:val="0002722E"/>
    <w:rsid w:val="00027F24"/>
    <w:rsid w:val="000360C4"/>
    <w:rsid w:val="000361D6"/>
    <w:rsid w:val="0003757F"/>
    <w:rsid w:val="0004300D"/>
    <w:rsid w:val="00045209"/>
    <w:rsid w:val="000544EA"/>
    <w:rsid w:val="000732E2"/>
    <w:rsid w:val="000B0A97"/>
    <w:rsid w:val="000B69A9"/>
    <w:rsid w:val="000B7E38"/>
    <w:rsid w:val="000E5183"/>
    <w:rsid w:val="001173A6"/>
    <w:rsid w:val="00131316"/>
    <w:rsid w:val="00131E43"/>
    <w:rsid w:val="001325CB"/>
    <w:rsid w:val="001325DB"/>
    <w:rsid w:val="00164640"/>
    <w:rsid w:val="0016530C"/>
    <w:rsid w:val="00183244"/>
    <w:rsid w:val="00194260"/>
    <w:rsid w:val="001C66DD"/>
    <w:rsid w:val="00204B63"/>
    <w:rsid w:val="00225356"/>
    <w:rsid w:val="00225C6C"/>
    <w:rsid w:val="00250A44"/>
    <w:rsid w:val="00262F9A"/>
    <w:rsid w:val="00263720"/>
    <w:rsid w:val="002750E4"/>
    <w:rsid w:val="002965EF"/>
    <w:rsid w:val="002A15F2"/>
    <w:rsid w:val="002B0BC7"/>
    <w:rsid w:val="002C300F"/>
    <w:rsid w:val="002D0C8D"/>
    <w:rsid w:val="002D6444"/>
    <w:rsid w:val="002E3598"/>
    <w:rsid w:val="0032039E"/>
    <w:rsid w:val="0033793E"/>
    <w:rsid w:val="00342C63"/>
    <w:rsid w:val="00352CCD"/>
    <w:rsid w:val="0037304A"/>
    <w:rsid w:val="00376844"/>
    <w:rsid w:val="00394054"/>
    <w:rsid w:val="003D2422"/>
    <w:rsid w:val="003D3A63"/>
    <w:rsid w:val="003E3DA5"/>
    <w:rsid w:val="003F0CB2"/>
    <w:rsid w:val="003F570C"/>
    <w:rsid w:val="00421C20"/>
    <w:rsid w:val="004371D0"/>
    <w:rsid w:val="00455EC0"/>
    <w:rsid w:val="0046060C"/>
    <w:rsid w:val="004657F5"/>
    <w:rsid w:val="00491B1B"/>
    <w:rsid w:val="00493222"/>
    <w:rsid w:val="004A13FD"/>
    <w:rsid w:val="004A1816"/>
    <w:rsid w:val="004D1CC4"/>
    <w:rsid w:val="004D7970"/>
    <w:rsid w:val="004D7BE2"/>
    <w:rsid w:val="004E26AF"/>
    <w:rsid w:val="004E3DE3"/>
    <w:rsid w:val="004F2C41"/>
    <w:rsid w:val="00502120"/>
    <w:rsid w:val="00507B6D"/>
    <w:rsid w:val="00571849"/>
    <w:rsid w:val="00590745"/>
    <w:rsid w:val="005A0FAB"/>
    <w:rsid w:val="005C1390"/>
    <w:rsid w:val="005C3037"/>
    <w:rsid w:val="005C38A1"/>
    <w:rsid w:val="0060613A"/>
    <w:rsid w:val="00637BF7"/>
    <w:rsid w:val="00650699"/>
    <w:rsid w:val="00672919"/>
    <w:rsid w:val="00686C14"/>
    <w:rsid w:val="00693159"/>
    <w:rsid w:val="006A7C67"/>
    <w:rsid w:val="006B0147"/>
    <w:rsid w:val="006E0721"/>
    <w:rsid w:val="006E7443"/>
    <w:rsid w:val="006F1C28"/>
    <w:rsid w:val="006F6882"/>
    <w:rsid w:val="006F7958"/>
    <w:rsid w:val="007003A6"/>
    <w:rsid w:val="007178D4"/>
    <w:rsid w:val="00736C47"/>
    <w:rsid w:val="007742A7"/>
    <w:rsid w:val="00796194"/>
    <w:rsid w:val="007B6F9F"/>
    <w:rsid w:val="007C031B"/>
    <w:rsid w:val="007C14B4"/>
    <w:rsid w:val="007C17D4"/>
    <w:rsid w:val="007E06FE"/>
    <w:rsid w:val="007E425C"/>
    <w:rsid w:val="007F2521"/>
    <w:rsid w:val="007F2F04"/>
    <w:rsid w:val="007F3513"/>
    <w:rsid w:val="007F4164"/>
    <w:rsid w:val="00802747"/>
    <w:rsid w:val="00850398"/>
    <w:rsid w:val="0085116C"/>
    <w:rsid w:val="00855930"/>
    <w:rsid w:val="00890FB0"/>
    <w:rsid w:val="008A7DC4"/>
    <w:rsid w:val="008B33E6"/>
    <w:rsid w:val="008B7BDB"/>
    <w:rsid w:val="008D3165"/>
    <w:rsid w:val="008E4FC7"/>
    <w:rsid w:val="008E5C84"/>
    <w:rsid w:val="008F4407"/>
    <w:rsid w:val="00917A99"/>
    <w:rsid w:val="00921DE9"/>
    <w:rsid w:val="00926A25"/>
    <w:rsid w:val="00933797"/>
    <w:rsid w:val="009348E4"/>
    <w:rsid w:val="00946DE6"/>
    <w:rsid w:val="009518A7"/>
    <w:rsid w:val="00956DC1"/>
    <w:rsid w:val="00972F46"/>
    <w:rsid w:val="00990350"/>
    <w:rsid w:val="00990C9B"/>
    <w:rsid w:val="0099149F"/>
    <w:rsid w:val="009A70B8"/>
    <w:rsid w:val="009B10B3"/>
    <w:rsid w:val="009C202F"/>
    <w:rsid w:val="009C20A7"/>
    <w:rsid w:val="009F220E"/>
    <w:rsid w:val="00A27456"/>
    <w:rsid w:val="00A5046B"/>
    <w:rsid w:val="00A676E5"/>
    <w:rsid w:val="00A81F1E"/>
    <w:rsid w:val="00A86175"/>
    <w:rsid w:val="00A9022B"/>
    <w:rsid w:val="00A90E51"/>
    <w:rsid w:val="00A9467A"/>
    <w:rsid w:val="00AB1A2E"/>
    <w:rsid w:val="00AC5AA6"/>
    <w:rsid w:val="00AD0308"/>
    <w:rsid w:val="00AD101F"/>
    <w:rsid w:val="00AD1A18"/>
    <w:rsid w:val="00AE0008"/>
    <w:rsid w:val="00AE29FA"/>
    <w:rsid w:val="00B262EE"/>
    <w:rsid w:val="00B274F1"/>
    <w:rsid w:val="00B54CA4"/>
    <w:rsid w:val="00B55566"/>
    <w:rsid w:val="00B704C8"/>
    <w:rsid w:val="00B910C7"/>
    <w:rsid w:val="00BC6B08"/>
    <w:rsid w:val="00BD7F1D"/>
    <w:rsid w:val="00C11655"/>
    <w:rsid w:val="00C30A27"/>
    <w:rsid w:val="00C32B5C"/>
    <w:rsid w:val="00C422F7"/>
    <w:rsid w:val="00C677BA"/>
    <w:rsid w:val="00C71EC0"/>
    <w:rsid w:val="00C75B96"/>
    <w:rsid w:val="00CA2078"/>
    <w:rsid w:val="00CB32AE"/>
    <w:rsid w:val="00CB36AB"/>
    <w:rsid w:val="00CC6DBF"/>
    <w:rsid w:val="00CD4F10"/>
    <w:rsid w:val="00CF2A3F"/>
    <w:rsid w:val="00D01CE2"/>
    <w:rsid w:val="00D10804"/>
    <w:rsid w:val="00D1731C"/>
    <w:rsid w:val="00D25033"/>
    <w:rsid w:val="00D260A7"/>
    <w:rsid w:val="00D2702D"/>
    <w:rsid w:val="00D274FA"/>
    <w:rsid w:val="00D334A1"/>
    <w:rsid w:val="00D36690"/>
    <w:rsid w:val="00D37562"/>
    <w:rsid w:val="00D71921"/>
    <w:rsid w:val="00D7328E"/>
    <w:rsid w:val="00DC1763"/>
    <w:rsid w:val="00DC4692"/>
    <w:rsid w:val="00DD12D9"/>
    <w:rsid w:val="00DD24AF"/>
    <w:rsid w:val="00DD35B8"/>
    <w:rsid w:val="00DD6EE0"/>
    <w:rsid w:val="00DE0F30"/>
    <w:rsid w:val="00E17F9E"/>
    <w:rsid w:val="00E20A0B"/>
    <w:rsid w:val="00E35238"/>
    <w:rsid w:val="00E53EBF"/>
    <w:rsid w:val="00E642A8"/>
    <w:rsid w:val="00E748CF"/>
    <w:rsid w:val="00E806F1"/>
    <w:rsid w:val="00E87CC5"/>
    <w:rsid w:val="00EB568C"/>
    <w:rsid w:val="00EB5C96"/>
    <w:rsid w:val="00EC0044"/>
    <w:rsid w:val="00ED36AA"/>
    <w:rsid w:val="00EE4196"/>
    <w:rsid w:val="00EE512B"/>
    <w:rsid w:val="00EF2E34"/>
    <w:rsid w:val="00F07DB0"/>
    <w:rsid w:val="00F21F57"/>
    <w:rsid w:val="00F2748D"/>
    <w:rsid w:val="00F35811"/>
    <w:rsid w:val="00F5734F"/>
    <w:rsid w:val="00F719E0"/>
    <w:rsid w:val="00F73535"/>
    <w:rsid w:val="00F75BE1"/>
    <w:rsid w:val="00FC013D"/>
    <w:rsid w:val="00FC1CFD"/>
    <w:rsid w:val="00FC747B"/>
    <w:rsid w:val="00FD13C4"/>
    <w:rsid w:val="00FF394B"/>
    <w:rsid w:val="00FF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22"/>
    <w:pPr>
      <w:widowControl w:val="0"/>
      <w:suppressAutoHyphens/>
      <w:spacing w:after="200" w:line="276" w:lineRule="auto"/>
    </w:pPr>
    <w:rPr>
      <w:rFonts w:ascii="Calibri" w:hAnsi="Calibri" w:cs="Calibri"/>
      <w:kern w:val="1"/>
      <w:sz w:val="2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3D2422"/>
    <w:rPr>
      <w:rFonts w:cs="Times New Roman"/>
    </w:rPr>
  </w:style>
  <w:style w:type="character" w:customStyle="1" w:styleId="RTFNum22">
    <w:name w:val="RTF_Num 2 2"/>
    <w:rsid w:val="003D2422"/>
    <w:rPr>
      <w:rFonts w:cs="Times New Roman"/>
    </w:rPr>
  </w:style>
  <w:style w:type="character" w:customStyle="1" w:styleId="RTFNum23">
    <w:name w:val="RTF_Num 2 3"/>
    <w:rsid w:val="003D2422"/>
    <w:rPr>
      <w:rFonts w:cs="Times New Roman"/>
    </w:rPr>
  </w:style>
  <w:style w:type="character" w:customStyle="1" w:styleId="RTFNum24">
    <w:name w:val="RTF_Num 2 4"/>
    <w:rsid w:val="003D2422"/>
    <w:rPr>
      <w:rFonts w:cs="Times New Roman"/>
    </w:rPr>
  </w:style>
  <w:style w:type="character" w:customStyle="1" w:styleId="RTFNum25">
    <w:name w:val="RTF_Num 2 5"/>
    <w:rsid w:val="003D2422"/>
    <w:rPr>
      <w:rFonts w:cs="Times New Roman"/>
    </w:rPr>
  </w:style>
  <w:style w:type="character" w:customStyle="1" w:styleId="RTFNum26">
    <w:name w:val="RTF_Num 2 6"/>
    <w:rsid w:val="003D2422"/>
    <w:rPr>
      <w:rFonts w:cs="Times New Roman"/>
    </w:rPr>
  </w:style>
  <w:style w:type="character" w:customStyle="1" w:styleId="RTFNum27">
    <w:name w:val="RTF_Num 2 7"/>
    <w:rsid w:val="003D2422"/>
    <w:rPr>
      <w:rFonts w:cs="Times New Roman"/>
    </w:rPr>
  </w:style>
  <w:style w:type="character" w:customStyle="1" w:styleId="RTFNum28">
    <w:name w:val="RTF_Num 2 8"/>
    <w:rsid w:val="003D2422"/>
    <w:rPr>
      <w:rFonts w:cs="Times New Roman"/>
    </w:rPr>
  </w:style>
  <w:style w:type="character" w:customStyle="1" w:styleId="RTFNum29">
    <w:name w:val="RTF_Num 2 9"/>
    <w:rsid w:val="003D2422"/>
    <w:rPr>
      <w:rFonts w:cs="Times New Roman"/>
    </w:rPr>
  </w:style>
  <w:style w:type="character" w:customStyle="1" w:styleId="RTFNum31">
    <w:name w:val="RTF_Num 3 1"/>
    <w:rsid w:val="003D2422"/>
    <w:rPr>
      <w:sz w:val="28"/>
      <w:szCs w:val="28"/>
    </w:rPr>
  </w:style>
  <w:style w:type="character" w:customStyle="1" w:styleId="RTFNum32">
    <w:name w:val="RTF_Num 3 2"/>
    <w:rsid w:val="003D2422"/>
    <w:rPr>
      <w:sz w:val="28"/>
      <w:szCs w:val="28"/>
    </w:rPr>
  </w:style>
  <w:style w:type="character" w:customStyle="1" w:styleId="RTFNum33">
    <w:name w:val="RTF_Num 3 3"/>
    <w:rsid w:val="003D2422"/>
  </w:style>
  <w:style w:type="character" w:customStyle="1" w:styleId="RTFNum34">
    <w:name w:val="RTF_Num 3 4"/>
    <w:rsid w:val="003D2422"/>
  </w:style>
  <w:style w:type="character" w:customStyle="1" w:styleId="RTFNum35">
    <w:name w:val="RTF_Num 3 5"/>
    <w:rsid w:val="003D2422"/>
  </w:style>
  <w:style w:type="character" w:customStyle="1" w:styleId="RTFNum36">
    <w:name w:val="RTF_Num 3 6"/>
    <w:rsid w:val="003D2422"/>
  </w:style>
  <w:style w:type="character" w:customStyle="1" w:styleId="RTFNum37">
    <w:name w:val="RTF_Num 3 7"/>
    <w:rsid w:val="003D2422"/>
  </w:style>
  <w:style w:type="character" w:customStyle="1" w:styleId="RTFNum38">
    <w:name w:val="RTF_Num 3 8"/>
    <w:rsid w:val="003D2422"/>
  </w:style>
  <w:style w:type="character" w:customStyle="1" w:styleId="RTFNum39">
    <w:name w:val="RTF_Num 3 9"/>
    <w:rsid w:val="003D2422"/>
  </w:style>
  <w:style w:type="character" w:customStyle="1" w:styleId="RTFNum41">
    <w:name w:val="RTF_Num 4 1"/>
    <w:rsid w:val="003D2422"/>
  </w:style>
  <w:style w:type="character" w:customStyle="1" w:styleId="RTFNum42">
    <w:name w:val="RTF_Num 4 2"/>
    <w:rsid w:val="003D2422"/>
  </w:style>
  <w:style w:type="character" w:customStyle="1" w:styleId="RTFNum43">
    <w:name w:val="RTF_Num 4 3"/>
    <w:rsid w:val="003D2422"/>
  </w:style>
  <w:style w:type="character" w:customStyle="1" w:styleId="RTFNum44">
    <w:name w:val="RTF_Num 4 4"/>
    <w:rsid w:val="003D2422"/>
  </w:style>
  <w:style w:type="character" w:customStyle="1" w:styleId="RTFNum45">
    <w:name w:val="RTF_Num 4 5"/>
    <w:rsid w:val="003D2422"/>
  </w:style>
  <w:style w:type="character" w:customStyle="1" w:styleId="RTFNum46">
    <w:name w:val="RTF_Num 4 6"/>
    <w:rsid w:val="003D2422"/>
  </w:style>
  <w:style w:type="character" w:customStyle="1" w:styleId="RTFNum47">
    <w:name w:val="RTF_Num 4 7"/>
    <w:rsid w:val="003D2422"/>
  </w:style>
  <w:style w:type="character" w:customStyle="1" w:styleId="RTFNum48">
    <w:name w:val="RTF_Num 4 8"/>
    <w:rsid w:val="003D2422"/>
  </w:style>
  <w:style w:type="character" w:customStyle="1" w:styleId="RTFNum49">
    <w:name w:val="RTF_Num 4 9"/>
    <w:rsid w:val="003D2422"/>
  </w:style>
  <w:style w:type="character" w:customStyle="1" w:styleId="RTFNum51">
    <w:name w:val="RTF_Num 5 1"/>
    <w:rsid w:val="003D2422"/>
  </w:style>
  <w:style w:type="character" w:customStyle="1" w:styleId="RTFNum52">
    <w:name w:val="RTF_Num 5 2"/>
    <w:rsid w:val="003D2422"/>
  </w:style>
  <w:style w:type="character" w:customStyle="1" w:styleId="RTFNum53">
    <w:name w:val="RTF_Num 5 3"/>
    <w:rsid w:val="003D2422"/>
  </w:style>
  <w:style w:type="character" w:customStyle="1" w:styleId="RTFNum54">
    <w:name w:val="RTF_Num 5 4"/>
    <w:rsid w:val="003D2422"/>
  </w:style>
  <w:style w:type="character" w:customStyle="1" w:styleId="RTFNum55">
    <w:name w:val="RTF_Num 5 5"/>
    <w:rsid w:val="003D2422"/>
  </w:style>
  <w:style w:type="character" w:customStyle="1" w:styleId="RTFNum56">
    <w:name w:val="RTF_Num 5 6"/>
    <w:rsid w:val="003D2422"/>
  </w:style>
  <w:style w:type="character" w:customStyle="1" w:styleId="RTFNum57">
    <w:name w:val="RTF_Num 5 7"/>
    <w:rsid w:val="003D2422"/>
  </w:style>
  <w:style w:type="character" w:customStyle="1" w:styleId="RTFNum58">
    <w:name w:val="RTF_Num 5 8"/>
    <w:rsid w:val="003D2422"/>
  </w:style>
  <w:style w:type="character" w:customStyle="1" w:styleId="RTFNum59">
    <w:name w:val="RTF_Num 5 9"/>
    <w:rsid w:val="003D2422"/>
  </w:style>
  <w:style w:type="character" w:customStyle="1" w:styleId="1">
    <w:name w:val="Основной шрифт абзаца1"/>
    <w:rsid w:val="003D2422"/>
  </w:style>
  <w:style w:type="character" w:customStyle="1" w:styleId="a3">
    <w:name w:val="Текст выноски Знак"/>
    <w:rsid w:val="003D2422"/>
    <w:rPr>
      <w:rFonts w:ascii="Tahoma" w:eastAsia="Tahoma" w:hAnsi="Tahoma" w:cs="Tahoma"/>
      <w:sz w:val="16"/>
    </w:rPr>
  </w:style>
  <w:style w:type="character" w:customStyle="1" w:styleId="a4">
    <w:name w:val="Основной текст Знак"/>
    <w:rsid w:val="003D2422"/>
    <w:rPr>
      <w:rFonts w:ascii="Times New Roman" w:eastAsia="Times New Roman" w:hAnsi="Times New Roman" w:cs="Times New Roman"/>
      <w:b/>
      <w:bCs/>
      <w:sz w:val="28"/>
    </w:rPr>
  </w:style>
  <w:style w:type="character" w:customStyle="1" w:styleId="a5">
    <w:name w:val="???????? ????? ? ???????? ????"/>
    <w:rsid w:val="003D2422"/>
    <w:rPr>
      <w:rFonts w:cs="Times New Roman"/>
    </w:rPr>
  </w:style>
  <w:style w:type="character" w:customStyle="1" w:styleId="-">
    <w:name w:val="????????-??????"/>
    <w:rsid w:val="003D2422"/>
    <w:rPr>
      <w:color w:val="000080"/>
      <w:u w:val="single"/>
    </w:rPr>
  </w:style>
  <w:style w:type="character" w:customStyle="1" w:styleId="a6">
    <w:name w:val="Символ нумерации"/>
    <w:rsid w:val="003D2422"/>
    <w:rPr>
      <w:rFonts w:ascii="Times New Roman" w:hAnsi="Times New Roman"/>
      <w:sz w:val="28"/>
      <w:szCs w:val="28"/>
    </w:rPr>
  </w:style>
  <w:style w:type="character" w:customStyle="1" w:styleId="a7">
    <w:name w:val="Маркеры списка"/>
    <w:rsid w:val="003D2422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3D2422"/>
    <w:pPr>
      <w:keepNext/>
      <w:spacing w:before="240" w:after="120"/>
    </w:pPr>
    <w:rPr>
      <w:rFonts w:ascii="Arial" w:eastAsia="Arial Unicode MS" w:hAnsi="Arial" w:cs="Mangal"/>
      <w:sz w:val="28"/>
    </w:rPr>
  </w:style>
  <w:style w:type="paragraph" w:styleId="a9">
    <w:name w:val="Body Text"/>
    <w:basedOn w:val="a"/>
    <w:rsid w:val="003D2422"/>
    <w:pPr>
      <w:spacing w:after="0" w:line="200" w:lineRule="atLeast"/>
    </w:pPr>
    <w:rPr>
      <w:rFonts w:ascii="Times New Roman" w:hAnsi="Times New Roman" w:cs="Times New Roman"/>
      <w:b/>
      <w:bCs/>
      <w:sz w:val="28"/>
    </w:rPr>
  </w:style>
  <w:style w:type="paragraph" w:styleId="aa">
    <w:name w:val="List"/>
    <w:basedOn w:val="a9"/>
    <w:rsid w:val="003D2422"/>
    <w:rPr>
      <w:rFonts w:cs="Mangal"/>
    </w:rPr>
  </w:style>
  <w:style w:type="paragraph" w:customStyle="1" w:styleId="10">
    <w:name w:val="Название1"/>
    <w:basedOn w:val="a"/>
    <w:rsid w:val="003D2422"/>
    <w:pPr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3D2422"/>
    <w:rPr>
      <w:rFonts w:cs="Mangal"/>
    </w:rPr>
  </w:style>
  <w:style w:type="paragraph" w:customStyle="1" w:styleId="ConsPlusNormal">
    <w:name w:val="ConsPlusNormal"/>
    <w:rsid w:val="003D2422"/>
    <w:pPr>
      <w:widowControl w:val="0"/>
      <w:suppressAutoHyphens/>
      <w:autoSpaceDE w:val="0"/>
      <w:ind w:firstLine="720"/>
    </w:pPr>
    <w:rPr>
      <w:rFonts w:ascii="Arial" w:hAnsi="Arial" w:cs="Arial"/>
      <w:kern w:val="1"/>
      <w:szCs w:val="24"/>
      <w:lang w:eastAsia="hi-IN" w:bidi="hi-IN"/>
    </w:rPr>
  </w:style>
  <w:style w:type="paragraph" w:customStyle="1" w:styleId="ConsPlusNonformat">
    <w:name w:val="ConsPlusNonformat"/>
    <w:rsid w:val="003D2422"/>
    <w:pPr>
      <w:widowControl w:val="0"/>
      <w:suppressAutoHyphens/>
      <w:autoSpaceDE w:val="0"/>
    </w:pPr>
    <w:rPr>
      <w:rFonts w:ascii="Courier New" w:hAnsi="Courier New" w:cs="Courier New"/>
      <w:kern w:val="1"/>
      <w:szCs w:val="24"/>
      <w:lang w:eastAsia="hi-IN" w:bidi="hi-IN"/>
    </w:rPr>
  </w:style>
  <w:style w:type="paragraph" w:customStyle="1" w:styleId="ConsPlusTitle">
    <w:name w:val="ConsPlusTitle"/>
    <w:rsid w:val="003D2422"/>
    <w:pPr>
      <w:widowControl w:val="0"/>
      <w:suppressAutoHyphens/>
      <w:autoSpaceDE w:val="0"/>
    </w:pPr>
    <w:rPr>
      <w:rFonts w:ascii="Arial" w:hAnsi="Arial" w:cs="Arial"/>
      <w:b/>
      <w:bCs/>
      <w:kern w:val="1"/>
      <w:szCs w:val="24"/>
      <w:lang w:eastAsia="hi-IN" w:bidi="hi-IN"/>
    </w:rPr>
  </w:style>
  <w:style w:type="paragraph" w:customStyle="1" w:styleId="ConsPlusCell">
    <w:name w:val="ConsPlusCell"/>
    <w:rsid w:val="003D2422"/>
    <w:pPr>
      <w:widowControl w:val="0"/>
      <w:suppressAutoHyphens/>
      <w:autoSpaceDE w:val="0"/>
    </w:pPr>
    <w:rPr>
      <w:rFonts w:ascii="Arial" w:hAnsi="Arial" w:cs="Arial"/>
      <w:kern w:val="1"/>
      <w:szCs w:val="24"/>
      <w:lang w:eastAsia="hi-IN" w:bidi="hi-IN"/>
    </w:rPr>
  </w:style>
  <w:style w:type="paragraph" w:customStyle="1" w:styleId="ConsPlusDocList">
    <w:name w:val="ConsPlusDocList"/>
    <w:rsid w:val="003D2422"/>
    <w:pPr>
      <w:widowControl w:val="0"/>
      <w:suppressAutoHyphens/>
      <w:autoSpaceDE w:val="0"/>
    </w:pPr>
    <w:rPr>
      <w:rFonts w:ascii="Courier New" w:hAnsi="Courier New" w:cs="Courier New"/>
      <w:kern w:val="1"/>
      <w:szCs w:val="24"/>
      <w:lang w:eastAsia="hi-IN" w:bidi="hi-IN"/>
    </w:rPr>
  </w:style>
  <w:style w:type="paragraph" w:customStyle="1" w:styleId="12">
    <w:name w:val="Абзац списка1"/>
    <w:basedOn w:val="a"/>
    <w:rsid w:val="003D2422"/>
    <w:pPr>
      <w:ind w:left="720"/>
    </w:pPr>
  </w:style>
  <w:style w:type="paragraph" w:customStyle="1" w:styleId="13">
    <w:name w:val="Текст выноски1"/>
    <w:basedOn w:val="a"/>
    <w:rsid w:val="003D2422"/>
    <w:pPr>
      <w:spacing w:after="0" w:line="200" w:lineRule="atLeast"/>
    </w:pPr>
    <w:rPr>
      <w:rFonts w:ascii="Tahoma" w:hAnsi="Tahoma" w:cs="Tahoma"/>
      <w:sz w:val="16"/>
    </w:rPr>
  </w:style>
  <w:style w:type="paragraph" w:styleId="ab">
    <w:name w:val="Body Text Indent"/>
    <w:basedOn w:val="a"/>
    <w:rsid w:val="003D2422"/>
    <w:pPr>
      <w:spacing w:after="120"/>
      <w:ind w:left="283"/>
    </w:pPr>
  </w:style>
  <w:style w:type="paragraph" w:customStyle="1" w:styleId="ac">
    <w:name w:val="Содержимое таблицы"/>
    <w:basedOn w:val="a"/>
    <w:rsid w:val="003D2422"/>
  </w:style>
  <w:style w:type="paragraph" w:customStyle="1" w:styleId="ad">
    <w:name w:val="Заголовок таблицы"/>
    <w:basedOn w:val="ac"/>
    <w:rsid w:val="003D2422"/>
    <w:pPr>
      <w:jc w:val="center"/>
    </w:pPr>
    <w:rPr>
      <w:b/>
      <w:bCs/>
    </w:rPr>
  </w:style>
  <w:style w:type="paragraph" w:customStyle="1" w:styleId="ConsPlusDocList0">
    <w:name w:val="ConsPlusDocList"/>
    <w:next w:val="a"/>
    <w:rsid w:val="003D2422"/>
    <w:pPr>
      <w:widowControl w:val="0"/>
      <w:suppressAutoHyphens/>
      <w:autoSpaceDE w:val="0"/>
    </w:pPr>
    <w:rPr>
      <w:rFonts w:ascii="Arial" w:eastAsia="Arial" w:hAnsi="Arial" w:cs="Arial"/>
      <w:kern w:val="1"/>
      <w:szCs w:val="24"/>
      <w:lang w:eastAsia="hi-IN" w:bidi="hi-IN"/>
    </w:rPr>
  </w:style>
  <w:style w:type="paragraph" w:customStyle="1" w:styleId="ConsPlusCell0">
    <w:name w:val="ConsPlusCell"/>
    <w:next w:val="a"/>
    <w:rsid w:val="003D2422"/>
    <w:pPr>
      <w:widowControl w:val="0"/>
      <w:suppressAutoHyphens/>
      <w:autoSpaceDE w:val="0"/>
    </w:pPr>
    <w:rPr>
      <w:rFonts w:ascii="Arial" w:eastAsia="Arial" w:hAnsi="Arial" w:cs="Arial"/>
      <w:kern w:val="1"/>
      <w:szCs w:val="24"/>
      <w:lang w:eastAsia="hi-IN" w:bidi="hi-IN"/>
    </w:rPr>
  </w:style>
  <w:style w:type="paragraph" w:customStyle="1" w:styleId="ConsPlusNonformat0">
    <w:name w:val="ConsPlusNonformat"/>
    <w:next w:val="a"/>
    <w:uiPriority w:val="99"/>
    <w:rsid w:val="003D2422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szCs w:val="24"/>
      <w:lang w:eastAsia="hi-IN" w:bidi="hi-IN"/>
    </w:rPr>
  </w:style>
  <w:style w:type="paragraph" w:customStyle="1" w:styleId="ConsPlusTitle0">
    <w:name w:val="ConsPlusTitle"/>
    <w:next w:val="a"/>
    <w:rsid w:val="003D2422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szCs w:val="24"/>
      <w:lang w:eastAsia="hi-IN" w:bidi="hi-IN"/>
    </w:rPr>
  </w:style>
  <w:style w:type="paragraph" w:styleId="ae">
    <w:name w:val="Normal (Web)"/>
    <w:basedOn w:val="a"/>
    <w:uiPriority w:val="99"/>
    <w:unhideWhenUsed/>
    <w:rsid w:val="00E35238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lang w:eastAsia="ru-RU" w:bidi="ar-SA"/>
    </w:rPr>
  </w:style>
  <w:style w:type="paragraph" w:styleId="af">
    <w:name w:val="List Paragraph"/>
    <w:basedOn w:val="a"/>
    <w:uiPriority w:val="34"/>
    <w:qFormat/>
    <w:rsid w:val="00C11655"/>
    <w:pPr>
      <w:ind w:left="720"/>
      <w:contextualSpacing/>
    </w:pPr>
    <w:rPr>
      <w:rFonts w:cs="Mangal"/>
    </w:rPr>
  </w:style>
  <w:style w:type="paragraph" w:styleId="af0">
    <w:name w:val="header"/>
    <w:basedOn w:val="a"/>
    <w:link w:val="af1"/>
    <w:uiPriority w:val="99"/>
    <w:unhideWhenUsed/>
    <w:rsid w:val="006A7C67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1">
    <w:name w:val="Верхний колонтитул Знак"/>
    <w:link w:val="af0"/>
    <w:uiPriority w:val="99"/>
    <w:rsid w:val="006A7C67"/>
    <w:rPr>
      <w:rFonts w:ascii="Calibri" w:hAnsi="Calibri" w:cs="Mangal"/>
      <w:kern w:val="1"/>
      <w:sz w:val="22"/>
      <w:szCs w:val="24"/>
      <w:lang w:eastAsia="hi-IN" w:bidi="hi-IN"/>
    </w:rPr>
  </w:style>
  <w:style w:type="paragraph" w:styleId="af2">
    <w:name w:val="footer"/>
    <w:basedOn w:val="a"/>
    <w:link w:val="af3"/>
    <w:uiPriority w:val="99"/>
    <w:unhideWhenUsed/>
    <w:rsid w:val="006A7C67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3">
    <w:name w:val="Нижний колонтитул Знак"/>
    <w:link w:val="af2"/>
    <w:uiPriority w:val="99"/>
    <w:rsid w:val="006A7C67"/>
    <w:rPr>
      <w:rFonts w:ascii="Calibri" w:hAnsi="Calibri" w:cs="Mangal"/>
      <w:kern w:val="1"/>
      <w:sz w:val="22"/>
      <w:szCs w:val="24"/>
      <w:lang w:eastAsia="hi-IN" w:bidi="hi-IN"/>
    </w:rPr>
  </w:style>
  <w:style w:type="paragraph" w:styleId="af4">
    <w:name w:val="No Spacing"/>
    <w:uiPriority w:val="1"/>
    <w:qFormat/>
    <w:rsid w:val="00DC4692"/>
    <w:pPr>
      <w:widowControl w:val="0"/>
      <w:suppressAutoHyphens/>
    </w:pPr>
    <w:rPr>
      <w:rFonts w:ascii="Calibri" w:hAnsi="Calibri" w:cs="Mangal"/>
      <w:kern w:val="1"/>
      <w:sz w:val="22"/>
      <w:szCs w:val="24"/>
      <w:lang w:eastAsia="hi-IN" w:bidi="hi-IN"/>
    </w:rPr>
  </w:style>
  <w:style w:type="character" w:styleId="af5">
    <w:name w:val="Hyperlink"/>
    <w:basedOn w:val="a0"/>
    <w:uiPriority w:val="99"/>
    <w:semiHidden/>
    <w:unhideWhenUsed/>
    <w:rsid w:val="002750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7045AB86A97172FC564F0F050C7763B06EC49044CA9D4FFE700B577141J3m2K" TargetMode="External"/><Relationship Id="rId18" Type="http://schemas.openxmlformats.org/officeDocument/2006/relationships/hyperlink" Target="consultantplus://offline/ref=40888F18C0A51B14D91CF163F9BCE35227931D313476D3832566C0C56570079C40A5B26EBB507EF7N8p5G" TargetMode="External"/><Relationship Id="rId26" Type="http://schemas.openxmlformats.org/officeDocument/2006/relationships/hyperlink" Target="consultantplus://offline/ref=40888F18C0A51B14D91CF163F9BCE35227931D313476D3832566C0C56570079C40A5B26BB8N5p3G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0888F18C0A51B14D91CF163F9BCE352279C1C323071D3832566C0C56570079C40A5B26EBB5076FEN8p4G" TargetMode="External"/><Relationship Id="rId34" Type="http://schemas.openxmlformats.org/officeDocument/2006/relationships/hyperlink" Target="consultantplus://offline/ref=40888F18C0A51B14D91CF163F9BCE35227931D303E77D3832566C0C565N7p0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72581C77DAB622E02C3FB2BDCE54256E5D84F3D04F34D71B6E3791259FD79977E9ACB480D8ADE98CA18DLAwDG" TargetMode="External"/><Relationship Id="rId17" Type="http://schemas.openxmlformats.org/officeDocument/2006/relationships/hyperlink" Target="consultantplus://offline/ref=40888F18C0A51B14D91CF163F9BCE35227931D313476D3832566C0C565N7p0G" TargetMode="External"/><Relationship Id="rId25" Type="http://schemas.openxmlformats.org/officeDocument/2006/relationships/hyperlink" Target="consultantplus://offline/ref=40888F18C0A51B14D91CEF6EEFD0BD582490403E3F7EDDD471399B9832790DCB07EAEB2CFF5D77FF85BBAFNApFG" TargetMode="External"/><Relationship Id="rId33" Type="http://schemas.openxmlformats.org/officeDocument/2006/relationships/hyperlink" Target="consultantplus://offline/ref=40888F18C0A51B14D91CF163F9BCE35227931D313476D3832566C0C56570079C40A5B26EBB5172FFN8p6G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888F18C0A51B14D91CF163F9BCE35227931D313476D3832566C0C565N7p0G" TargetMode="External"/><Relationship Id="rId20" Type="http://schemas.openxmlformats.org/officeDocument/2006/relationships/hyperlink" Target="consultantplus://offline/ref=40888F18C0A51B14D91CF163F9BCE352279E1A333F74D3832566C0C56570079C40A5B26EBB5076FEN8p5G" TargetMode="External"/><Relationship Id="rId29" Type="http://schemas.openxmlformats.org/officeDocument/2006/relationships/hyperlink" Target="consultantplus://offline/ref=40888F18C0A51B14D91CF163F9BCE35227931D313476D3832566C0C56570079C40A5B26CB9N5p7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C3B6EFDFEC308B77DE5288EFF1B13FDAEB4514E44E43302EA1964C8D53ADF9660055386FD22400X4z2K" TargetMode="External"/><Relationship Id="rId24" Type="http://schemas.openxmlformats.org/officeDocument/2006/relationships/hyperlink" Target="consultantplus://offline/ref=40888F18C0A51B14D91CEF6EEFD0BD582490403E3E74DCDD7D399B9832790DCB07EAEB2CFF5D77FF85BBADNApCG" TargetMode="External"/><Relationship Id="rId32" Type="http://schemas.openxmlformats.org/officeDocument/2006/relationships/hyperlink" Target="consultantplus://offline/ref=40888F18C0A51B14D91CF163F9BCE35227931D313476D3832566C0C56570079C40A5B26EBB5071F8N8p6G" TargetMode="External"/><Relationship Id="rId37" Type="http://schemas.openxmlformats.org/officeDocument/2006/relationships/hyperlink" Target="consultantplus://offline/ref=D8164750AB77F73C516B4204AB3FA4BBFB9073D988E71FEA5E427205ECF3DD22CB872E04A8FB2FFAFD1C33VEb3F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45AB86A97172FC564F0F050C7763B06EC49044CA9D4FFE700B577141J3m2K" TargetMode="External"/><Relationship Id="rId23" Type="http://schemas.openxmlformats.org/officeDocument/2006/relationships/hyperlink" Target="consultantplus://offline/ref=40888F18C0A51B14D91CEF6EEFD0BD582490403E3E74DBD678399B9832790DCB07EAEB2CFF5D77FF85BFACNAp9G" TargetMode="External"/><Relationship Id="rId28" Type="http://schemas.openxmlformats.org/officeDocument/2006/relationships/hyperlink" Target="consultantplus://offline/ref=40888F18C0A51B14D91CF163F9BCE35227931D303E77D3832566C0C56570079C40A5B26EBB5072FFN8p5G" TargetMode="External"/><Relationship Id="rId36" Type="http://schemas.openxmlformats.org/officeDocument/2006/relationships/hyperlink" Target="consultantplus://offline/ref=40888F18C0A51B14D91CEF6EEFD0BD582490403E3F7EDDD471399B9832790DCB07EAEB2CFF5D77FF85BBAENApFG" TargetMode="External"/><Relationship Id="rId10" Type="http://schemas.openxmlformats.org/officeDocument/2006/relationships/hyperlink" Target="consultantplus://offline/ref=12C3B6EFDFEC308B77DE5288EFF1B13FDAE04511E64D43302EA1964C8D53ADF9660055386FD22409X4z3K" TargetMode="External"/><Relationship Id="rId19" Type="http://schemas.openxmlformats.org/officeDocument/2006/relationships/hyperlink" Target="consultantplus://offline/ref=40888F18C0A51B14D91CF163F9BCE35227921A333573D3832566C0C56570079C40A5B26EBB5076F6N8p1G" TargetMode="External"/><Relationship Id="rId31" Type="http://schemas.openxmlformats.org/officeDocument/2006/relationships/hyperlink" Target="consultantplus://offline/ref=40888F18C0A51B14D91CF163F9BCE35227931D313476D3832566C0C56570079C40A5B26EBB5071F8N8p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45AB86A97172FC564F0F050C7763B06EC49044CA9D4FFE700B577141J3m2K" TargetMode="External"/><Relationship Id="rId14" Type="http://schemas.openxmlformats.org/officeDocument/2006/relationships/hyperlink" Target="consultantplus://offline/ref=DF72581C77DAB622E02C3FB2BDCE54256E5D84F3D04F34D71B6E3791259FD79977E9ACB480D8ADE98CA18DLAwDG" TargetMode="External"/><Relationship Id="rId22" Type="http://schemas.openxmlformats.org/officeDocument/2006/relationships/hyperlink" Target="consultantplus://offline/ref=40888F18C0A51B14D91CF163F9BCE352279C193A3075D3832566C0C565N7p0G" TargetMode="External"/><Relationship Id="rId27" Type="http://schemas.openxmlformats.org/officeDocument/2006/relationships/hyperlink" Target="consultantplus://offline/ref=40888F18C0A51B14D91CF163F9BCE35227931C343370D3832566C0C565N7p0G" TargetMode="External"/><Relationship Id="rId30" Type="http://schemas.openxmlformats.org/officeDocument/2006/relationships/hyperlink" Target="consultantplus://offline/ref=40888F18C0A51B14D91CF163F9BCE35227931D313476D3832566C0C56570079C40A5B26EBB5071F9N8p0G" TargetMode="External"/><Relationship Id="rId35" Type="http://schemas.openxmlformats.org/officeDocument/2006/relationships/hyperlink" Target="consultantplus://offline/ref=40888F18C0A51B14D91CEF6EEFD0BD582490403E3F7EDDD471399B9832790DCB07EAEB2CFF5D77FF85BBAFNAp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BB1B0-53D7-4D11-B211-970CA10C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7133</Words>
  <Characters>40659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Инспекция</Company>
  <LinksUpToDate>false</LinksUpToDate>
  <CharactersWithSpaces>47697</CharactersWithSpaces>
  <SharedDoc>false</SharedDoc>
  <HLinks>
    <vt:vector size="30" baseType="variant">
      <vt:variant>
        <vt:i4>4587530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consultantplus://offline/ref=7045AB86A97172FC564F0F050C7763B06EC49044CA9D4FFE700B577141J3m2K</vt:lpwstr>
      </vt:variant>
      <vt:variant>
        <vt:lpwstr/>
      </vt:variant>
      <vt:variant>
        <vt:i4>327691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consultantplus://offline/ref=DF72581C77DAB622E02C3FB2BDCE54256E5D84F3D04F34D71B6E3791259FD79977E9ACB480D8ADE98CA18DLAwDG</vt:lpwstr>
      </vt:variant>
      <vt:variant>
        <vt:lpwstr/>
      </vt:variant>
      <vt:variant>
        <vt:i4>2621497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consultantplus://offline/ref=12C3B6EFDFEC308B77DE5288EFF1B13FDAEB4514E44E43302EA1964C8D53ADF9660055386FD22400X4z2K</vt:lpwstr>
      </vt:variant>
      <vt:variant>
        <vt:lpwstr/>
      </vt:variant>
      <vt:variant>
        <vt:i4>2621541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consultantplus://offline/ref=12C3B6EFDFEC308B77DE5288EFF1B13FDAE04511E64D43302EA1964C8D53ADF9660055386FD22409X4z3K</vt:lpwstr>
      </vt:variant>
      <vt:variant>
        <vt:lpwstr/>
      </vt:variant>
      <vt:variant>
        <vt:i4>4587530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consultantplus://offline/ref=7045AB86A97172FC564F0F050C7763B06EC49044CA9D4FFE700B577141J3m2K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Ïîëüçîâàòåëü</dc:creator>
  <cp:lastModifiedBy>kulikovav</cp:lastModifiedBy>
  <cp:revision>6</cp:revision>
  <cp:lastPrinted>2016-04-28T03:30:00Z</cp:lastPrinted>
  <dcterms:created xsi:type="dcterms:W3CDTF">2016-04-29T07:35:00Z</dcterms:created>
  <dcterms:modified xsi:type="dcterms:W3CDTF">2016-05-11T00:38:00Z</dcterms:modified>
</cp:coreProperties>
</file>