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D2" w:rsidRDefault="00242BD2" w:rsidP="005C3E6A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7" o:title=""/>
          </v:shape>
        </w:pict>
      </w:r>
    </w:p>
    <w:p w:rsidR="00242BD2" w:rsidRDefault="00242BD2" w:rsidP="005C3E6A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242BD2" w:rsidRDefault="00242BD2" w:rsidP="005C3E6A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242BD2" w:rsidRDefault="00242BD2" w:rsidP="005C3E6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242BD2" w:rsidRDefault="00242BD2" w:rsidP="005C3E6A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242BD2" w:rsidRDefault="00242BD2" w:rsidP="005C3E6A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42BD2" w:rsidRDefault="00242BD2" w:rsidP="005C3E6A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42BD2" w:rsidRDefault="00242BD2" w:rsidP="005C3E6A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28 » июня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        № 16</w:t>
      </w:r>
    </w:p>
    <w:p w:rsidR="00242BD2" w:rsidRDefault="00242BD2" w:rsidP="00D05F4F">
      <w:pPr>
        <w:rPr>
          <w:i/>
          <w:color w:val="000000"/>
          <w:sz w:val="24"/>
          <w:szCs w:val="24"/>
        </w:rPr>
      </w:pPr>
    </w:p>
    <w:p w:rsidR="00242BD2" w:rsidRDefault="00242BD2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 внесении изменений в постановление</w:t>
      </w:r>
    </w:p>
    <w:p w:rsidR="00242BD2" w:rsidRDefault="00242BD2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департамента строительства и архитектуры</w:t>
      </w:r>
    </w:p>
    <w:p w:rsidR="00242BD2" w:rsidRPr="00D05F4F" w:rsidRDefault="00242BD2" w:rsidP="001D3FEB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администрации области от 04.12.2015 № 3</w:t>
      </w:r>
    </w:p>
    <w:p w:rsidR="00242BD2" w:rsidRDefault="00242BD2" w:rsidP="00D05F4F">
      <w:pPr>
        <w:rPr>
          <w:color w:val="000000"/>
          <w:sz w:val="28"/>
          <w:szCs w:val="28"/>
        </w:rPr>
      </w:pPr>
    </w:p>
    <w:p w:rsidR="00242BD2" w:rsidRPr="003C60E7" w:rsidRDefault="00242BD2" w:rsidP="00821BE3">
      <w:pPr>
        <w:ind w:firstLine="851"/>
        <w:jc w:val="both"/>
        <w:rPr>
          <w:color w:val="000000"/>
          <w:sz w:val="28"/>
          <w:szCs w:val="28"/>
        </w:rPr>
      </w:pPr>
      <w:r w:rsidRPr="00502F6C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Градостроительным кодексом Российской Федерации </w:t>
      </w:r>
      <w:r w:rsidRPr="00BC5C04">
        <w:rPr>
          <w:color w:val="000000"/>
          <w:sz w:val="28"/>
          <w:szCs w:val="28"/>
        </w:rPr>
        <w:t>(в ред. Федеральных законов от 03.08.2018 № 341-ФЗ, от 03.08.2018 № 342-ФЗ),</w:t>
      </w:r>
      <w:r>
        <w:rPr>
          <w:color w:val="00000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3C60E7">
        <w:rPr>
          <w:color w:val="000000"/>
          <w:sz w:val="28"/>
          <w:szCs w:val="28"/>
        </w:rPr>
        <w:t>п о с т а н о в л я ю:</w:t>
      </w:r>
    </w:p>
    <w:p w:rsidR="00242BD2" w:rsidRDefault="00242BD2" w:rsidP="0063587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BC0189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Внести в приложение к постановлению департамента строительства и архитектуры от 04.12.2015 № 3 «Об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ввод объекта в эксплуатацию в пределах полномочий, установленных Градостроительным кодексом Российской Федерации» следующие изменения:</w:t>
      </w:r>
    </w:p>
    <w:p w:rsidR="00242BD2" w:rsidRPr="000B22E9" w:rsidRDefault="00242BD2" w:rsidP="000B22E9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пункте 1.2 после слов «проекта межевания территории» дополнить словами «</w:t>
      </w:r>
      <w:r w:rsidRPr="00005FAC">
        <w:rPr>
          <w:kern w:val="0"/>
          <w:sz w:val="28"/>
          <w:szCs w:val="28"/>
          <w:lang w:eastAsia="ru-RU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kern w:val="0"/>
          <w:sz w:val="28"/>
          <w:szCs w:val="28"/>
          <w:lang w:eastAsia="ru-RU"/>
        </w:rPr>
        <w:t>».</w:t>
      </w:r>
    </w:p>
    <w:p w:rsidR="00242BD2" w:rsidRDefault="00242BD2" w:rsidP="003947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2583">
        <w:rPr>
          <w:sz w:val="28"/>
          <w:szCs w:val="28"/>
        </w:rPr>
        <w:t>1.2.</w:t>
      </w:r>
      <w:r>
        <w:rPr>
          <w:sz w:val="28"/>
          <w:szCs w:val="28"/>
        </w:rPr>
        <w:t xml:space="preserve"> В пункте 2.6.2 подпункт 10 изложить в следующей редакции:</w:t>
      </w:r>
    </w:p>
    <w:p w:rsidR="00242BD2" w:rsidRPr="00E24240" w:rsidRDefault="00242BD2" w:rsidP="00E24240">
      <w:pPr>
        <w:suppressAutoHyphens w:val="0"/>
        <w:ind w:firstLine="851"/>
        <w:jc w:val="both"/>
        <w:rPr>
          <w:rFonts w:ascii="Verdana" w:hAnsi="Verdana"/>
          <w:kern w:val="0"/>
          <w:sz w:val="21"/>
          <w:szCs w:val="21"/>
          <w:lang w:eastAsia="ru-RU"/>
        </w:rPr>
      </w:pPr>
      <w:r>
        <w:rPr>
          <w:sz w:val="28"/>
          <w:szCs w:val="28"/>
        </w:rPr>
        <w:t xml:space="preserve">«10) </w:t>
      </w:r>
      <w:r w:rsidRPr="00E24240">
        <w:rPr>
          <w:sz w:val="28"/>
          <w:szCs w:val="28"/>
        </w:rPr>
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8" w:history="1">
        <w:r w:rsidRPr="00E24240">
          <w:rPr>
            <w:rStyle w:val="Hyperlink"/>
            <w:color w:val="auto"/>
            <w:sz w:val="28"/>
            <w:szCs w:val="28"/>
            <w:u w:val="none"/>
          </w:rPr>
          <w:t>частью 7 статьи 54</w:t>
        </w:r>
      </w:hyperlink>
      <w:r w:rsidRPr="00E24240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 w:rsidRPr="00E2424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24240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Федерации;».</w:t>
      </w:r>
    </w:p>
    <w:p w:rsidR="00242BD2" w:rsidRDefault="00242BD2" w:rsidP="003947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2.7.1 подпункт 5 изложить в следующей редакции:</w:t>
      </w:r>
    </w:p>
    <w:p w:rsidR="00242BD2" w:rsidRPr="00ED16F0" w:rsidRDefault="00242BD2" w:rsidP="00ED16F0">
      <w:pPr>
        <w:suppressAutoHyphens w:val="0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«5) </w:t>
      </w:r>
      <w:r w:rsidRPr="00131799"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9" w:history="1">
        <w:r w:rsidRPr="00131799">
          <w:rPr>
            <w:rStyle w:val="Hyperlink"/>
            <w:color w:val="auto"/>
            <w:sz w:val="28"/>
            <w:szCs w:val="28"/>
            <w:u w:val="none"/>
          </w:rPr>
          <w:t>пунктом 9 части 7 статьи 51</w:t>
        </w:r>
      </w:hyperlink>
      <w:r w:rsidRPr="00131799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131799">
        <w:rPr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>
        <w:rPr>
          <w:kern w:val="0"/>
          <w:sz w:val="28"/>
          <w:szCs w:val="28"/>
          <w:lang w:eastAsia="ru-RU"/>
        </w:rPr>
        <w:t>.».</w:t>
      </w:r>
    </w:p>
    <w:p w:rsidR="00242BD2" w:rsidRPr="00A24BE3" w:rsidRDefault="00242BD2" w:rsidP="00A24BE3">
      <w:pPr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1.4. Пункты 2.7.2 и 2.8 исключить.</w:t>
      </w:r>
    </w:p>
    <w:p w:rsidR="00242BD2" w:rsidRDefault="00242BD2" w:rsidP="00FA51B0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46A">
        <w:rPr>
          <w:sz w:val="28"/>
          <w:szCs w:val="28"/>
        </w:rPr>
        <w:t xml:space="preserve">1.5. </w:t>
      </w:r>
      <w:r>
        <w:rPr>
          <w:sz w:val="28"/>
          <w:szCs w:val="28"/>
        </w:rPr>
        <w:t>Пункт 2.12. д</w:t>
      </w:r>
      <w:r w:rsidRPr="000E346A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под</w:t>
      </w:r>
      <w:r w:rsidRPr="000E346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0E346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E346A">
        <w:rPr>
          <w:sz w:val="28"/>
          <w:szCs w:val="28"/>
        </w:rPr>
        <w:t xml:space="preserve"> 2.12.5 </w:t>
      </w:r>
      <w:r>
        <w:rPr>
          <w:sz w:val="28"/>
          <w:szCs w:val="28"/>
        </w:rPr>
        <w:t xml:space="preserve">и 2.12.6. </w:t>
      </w:r>
      <w:r w:rsidRPr="000E346A">
        <w:rPr>
          <w:sz w:val="28"/>
          <w:szCs w:val="28"/>
        </w:rPr>
        <w:t>следующего содержания:</w:t>
      </w:r>
    </w:p>
    <w:p w:rsidR="00242BD2" w:rsidRPr="00B56081" w:rsidRDefault="00242BD2" w:rsidP="00C31087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«2.12.5. </w:t>
      </w:r>
      <w:r w:rsidRPr="005E7A3D">
        <w:rPr>
          <w:sz w:val="28"/>
          <w:szCs w:val="28"/>
        </w:rPr>
        <w:t xml:space="preserve">Все помещения, в которых предоставляется государственная услуга, должны соответствовать требованиям санитарного законодательства, правилам пожарной безопасности, нормам охраны труда, требованиям по обеспечению доступности таких помещений для инвалидов в соответствии с законодательством Российской Федерации о социальной защите </w:t>
      </w:r>
      <w:r>
        <w:rPr>
          <w:sz w:val="28"/>
          <w:szCs w:val="28"/>
        </w:rPr>
        <w:t>инвалидов.</w:t>
      </w:r>
    </w:p>
    <w:p w:rsidR="00242BD2" w:rsidRPr="005E7A3D" w:rsidRDefault="00242BD2" w:rsidP="00C3108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6081">
        <w:rPr>
          <w:sz w:val="28"/>
          <w:szCs w:val="28"/>
        </w:rPr>
        <w:t>2.12.6. При предоставлении государственной услуги</w:t>
      </w:r>
      <w:r w:rsidRPr="005E7A3D">
        <w:rPr>
          <w:sz w:val="28"/>
          <w:szCs w:val="28"/>
        </w:rPr>
        <w:t xml:space="preserve"> должны осуществляться меры по обеспечению инвалидам, в том числе использующим кресла-коляски и собак-проводников, условий беспрепятственного доступа в помещения приема и выдачи документов и к информации о порядке предоставления государственной услуги, включая:</w:t>
      </w:r>
    </w:p>
    <w:p w:rsidR="00242BD2" w:rsidRPr="005E7A3D" w:rsidRDefault="00242BD2" w:rsidP="00C3108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возможность беспрепятственного передвижения по территории здания, в котором осуществляется прием и выдача документов, необходимых для предоставления государственной услуги;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возможность самостоятельного или с помощью сотрудников, предоставляющих государственную услугу, входа в здание и в помещения, предназначенные для предоставления государственной услуги, и выхода из них;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возможность посадки в транспортное средство и высадки из него перед входом в здание, в том числе с использованием кресла-коляски;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получении государственной услуги;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инвалидов, с учетом ограничений их жизнедеятельности, к государственной услуге, к помещениям, в которых она предоставляется, к информации о порядке её предоставления;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 xml:space="preserve">- допуск в помещения собаки-проводника при наличии документа, подтверждающего ее специальное обучение, в соответствии с пунктом 7 </w:t>
      </w:r>
      <w:hyperlink r:id="rId10" w:anchor="100112" w:history="1">
        <w:r w:rsidRPr="00882FB6">
          <w:rPr>
            <w:rStyle w:val="Hyperlink"/>
            <w:color w:val="auto"/>
            <w:sz w:val="28"/>
            <w:szCs w:val="28"/>
            <w:u w:val="none"/>
          </w:rPr>
          <w:t>статьи 15</w:t>
        </w:r>
      </w:hyperlink>
      <w:r w:rsidRPr="005E7A3D">
        <w:rPr>
          <w:sz w:val="28"/>
          <w:szCs w:val="28"/>
        </w:rPr>
        <w:t xml:space="preserve"> Федерального закона «О социальной защите инвалидов в Российской Федерации»;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оказание сотрудниками, предоставляющими государственную услугу, инвалидам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242BD2" w:rsidRPr="005E7A3D" w:rsidRDefault="00242BD2" w:rsidP="00C31087">
      <w:pPr>
        <w:pStyle w:val="pboth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условия доступности для инвалидов по зрению официальных сайтов в информационно-телекоммуникационной сети «Интернет», на которых размещена информация о порядке предоставления государственной услуги;</w:t>
      </w:r>
    </w:p>
    <w:p w:rsidR="00242BD2" w:rsidRPr="005E7A3D" w:rsidRDefault="00242BD2" w:rsidP="005E7A3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возможность получения государственной услуги в электронном виде с учетом ограничений жизнедеятельности инвалидов;</w:t>
      </w:r>
    </w:p>
    <w:p w:rsidR="00242BD2" w:rsidRDefault="00242BD2" w:rsidP="00882FB6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7A3D">
        <w:rPr>
          <w:sz w:val="28"/>
          <w:szCs w:val="28"/>
        </w:rPr>
        <w:t>- оказание сотрудниками,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лицами.».</w:t>
      </w:r>
    </w:p>
    <w:p w:rsidR="00242BD2" w:rsidRDefault="00242BD2" w:rsidP="001B0A51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3.3.2 исключить подпункт 3 и второй абзац подпункта 4.</w:t>
      </w:r>
    </w:p>
    <w:p w:rsidR="00242BD2" w:rsidRDefault="00242BD2" w:rsidP="00882FB6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3.3.3 второй абзац изложить в следующей редакции:</w:t>
      </w:r>
    </w:p>
    <w:p w:rsidR="00242BD2" w:rsidRPr="00882FB6" w:rsidRDefault="00242BD2" w:rsidP="00103EFD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исполнения административной процедуры – не более пяти рабочих дней с даты получения ответственным исполнителем заявления о выдаче разрешения на ввод объекта в эксплуатацию.».</w:t>
      </w:r>
    </w:p>
    <w:p w:rsidR="00242BD2" w:rsidRPr="00422583" w:rsidRDefault="00242BD2" w:rsidP="00103EF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22583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директора департамента, главного архитектора области.</w:t>
      </w:r>
    </w:p>
    <w:p w:rsidR="00242BD2" w:rsidRPr="00422583" w:rsidRDefault="00242BD2" w:rsidP="0063587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22583">
        <w:rPr>
          <w:color w:val="000000"/>
          <w:sz w:val="28"/>
          <w:szCs w:val="28"/>
        </w:rPr>
        <w:t>. Настоящее постановление вступает в силу с даты официального опубликования.</w:t>
      </w:r>
    </w:p>
    <w:p w:rsidR="00242BD2" w:rsidRPr="00502F6C" w:rsidRDefault="00242BD2" w:rsidP="001044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2BD2" w:rsidRDefault="00242BD2" w:rsidP="00644E57">
      <w:pPr>
        <w:widowControl w:val="0"/>
        <w:jc w:val="both"/>
        <w:rPr>
          <w:color w:val="000000"/>
          <w:sz w:val="28"/>
          <w:szCs w:val="28"/>
        </w:rPr>
      </w:pPr>
    </w:p>
    <w:p w:rsidR="00242BD2" w:rsidRDefault="00242BD2" w:rsidP="00644E57">
      <w:pPr>
        <w:widowControl w:val="0"/>
        <w:jc w:val="both"/>
        <w:rPr>
          <w:color w:val="000000"/>
          <w:sz w:val="28"/>
          <w:szCs w:val="28"/>
        </w:rPr>
      </w:pPr>
    </w:p>
    <w:p w:rsidR="00242BD2" w:rsidRDefault="00242BD2" w:rsidP="00DF67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 директора департамента                                                           С.В. Дмитриев</w:t>
      </w:r>
    </w:p>
    <w:p w:rsidR="00242BD2" w:rsidRDefault="00242BD2" w:rsidP="00DF679C">
      <w:pPr>
        <w:ind w:left="975"/>
        <w:jc w:val="both"/>
        <w:rPr>
          <w:sz w:val="26"/>
          <w:szCs w:val="26"/>
        </w:rPr>
      </w:pPr>
    </w:p>
    <w:p w:rsidR="00242BD2" w:rsidRDefault="00242BD2" w:rsidP="00644E57">
      <w:pPr>
        <w:ind w:left="975"/>
        <w:jc w:val="both"/>
        <w:rPr>
          <w:sz w:val="26"/>
          <w:szCs w:val="26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  <w:bookmarkStart w:id="0" w:name="_GoBack"/>
      <w:bookmarkEnd w:id="0"/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p w:rsidR="00242BD2" w:rsidRDefault="00242BD2" w:rsidP="00644E57">
      <w:pPr>
        <w:jc w:val="both"/>
        <w:rPr>
          <w:sz w:val="27"/>
          <w:szCs w:val="27"/>
        </w:rPr>
      </w:pPr>
    </w:p>
    <w:tbl>
      <w:tblPr>
        <w:tblW w:w="0" w:type="auto"/>
        <w:tblInd w:w="-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765"/>
        <w:gridCol w:w="4396"/>
      </w:tblGrid>
      <w:tr w:rsidR="00242BD2">
        <w:trPr>
          <w:trHeight w:val="855"/>
        </w:trPr>
        <w:tc>
          <w:tcPr>
            <w:tcW w:w="4665" w:type="dxa"/>
          </w:tcPr>
          <w:p w:rsidR="00242BD2" w:rsidRDefault="00242BD2" w:rsidP="001E1F95">
            <w:pPr>
              <w:pStyle w:val="13"/>
              <w:snapToGrid w:val="0"/>
              <w:rPr>
                <w:sz w:val="28"/>
              </w:rPr>
            </w:pPr>
            <w:r>
              <w:rPr>
                <w:sz w:val="28"/>
              </w:rPr>
              <w:t>Завизировано:</w:t>
            </w:r>
          </w:p>
          <w:p w:rsidR="00242BD2" w:rsidRDefault="00242BD2">
            <w:pPr>
              <w:pStyle w:val="13"/>
              <w:rPr>
                <w:sz w:val="28"/>
              </w:rPr>
            </w:pPr>
          </w:p>
          <w:p w:rsidR="00242BD2" w:rsidRDefault="00242BD2">
            <w:pPr>
              <w:pStyle w:val="13"/>
              <w:rPr>
                <w:sz w:val="28"/>
              </w:rPr>
            </w:pPr>
          </w:p>
        </w:tc>
        <w:tc>
          <w:tcPr>
            <w:tcW w:w="765" w:type="dxa"/>
          </w:tcPr>
          <w:p w:rsidR="00242BD2" w:rsidRDefault="00242BD2">
            <w:pPr>
              <w:pStyle w:val="13"/>
              <w:snapToGrid w:val="0"/>
              <w:rPr>
                <w:sz w:val="28"/>
              </w:rPr>
            </w:pPr>
          </w:p>
        </w:tc>
        <w:tc>
          <w:tcPr>
            <w:tcW w:w="4396" w:type="dxa"/>
          </w:tcPr>
          <w:p w:rsidR="00242BD2" w:rsidRDefault="00242BD2">
            <w:pPr>
              <w:pStyle w:val="13"/>
              <w:snapToGrid w:val="0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</w:tr>
      <w:tr w:rsidR="00242BD2" w:rsidTr="00251990">
        <w:trPr>
          <w:trHeight w:val="5697"/>
        </w:trPr>
        <w:tc>
          <w:tcPr>
            <w:tcW w:w="4665" w:type="dxa"/>
          </w:tcPr>
          <w:p w:rsidR="00242BD2" w:rsidRDefault="00242BD2" w:rsidP="001E1F95">
            <w:pPr>
              <w:pStyle w:val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департамента, начальник отдела по контролю за долевым строительством департамента строительства и архитектуры администрации области </w:t>
            </w:r>
          </w:p>
          <w:p w:rsidR="00242BD2" w:rsidRDefault="00242BD2">
            <w:pPr>
              <w:pStyle w:val="13"/>
              <w:jc w:val="right"/>
              <w:rPr>
                <w:sz w:val="24"/>
                <w:szCs w:val="24"/>
              </w:rPr>
            </w:pPr>
          </w:p>
          <w:p w:rsidR="00242BD2" w:rsidRDefault="00242BD2">
            <w:pPr>
              <w:pStyle w:val="13"/>
              <w:jc w:val="right"/>
              <w:rPr>
                <w:sz w:val="24"/>
                <w:szCs w:val="24"/>
              </w:rPr>
            </w:pPr>
          </w:p>
          <w:p w:rsidR="00242BD2" w:rsidRDefault="00242BD2" w:rsidP="007D07B8">
            <w:pPr>
              <w:pStyle w:val="13"/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Н.С. Долинская </w:t>
            </w:r>
          </w:p>
        </w:tc>
        <w:tc>
          <w:tcPr>
            <w:tcW w:w="765" w:type="dxa"/>
          </w:tcPr>
          <w:p w:rsidR="00242BD2" w:rsidRDefault="00242BD2">
            <w:pPr>
              <w:pStyle w:val="13"/>
              <w:snapToGrid w:val="0"/>
              <w:rPr>
                <w:sz w:val="24"/>
              </w:rPr>
            </w:pPr>
          </w:p>
        </w:tc>
        <w:tc>
          <w:tcPr>
            <w:tcW w:w="4396" w:type="dxa"/>
          </w:tcPr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департамента, главный архитектор области</w:t>
            </w: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Н.В. Балеева</w:t>
            </w: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</w:p>
          <w:p w:rsidR="00242BD2" w:rsidRDefault="00242BD2" w:rsidP="001327C8">
            <w:pPr>
              <w:pStyle w:val="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архитектуры и градостроительства департамента </w:t>
            </w:r>
            <w:r>
              <w:rPr>
                <w:sz w:val="24"/>
                <w:szCs w:val="24"/>
              </w:rPr>
              <w:t>строительства и архитектуры администрации области</w:t>
            </w:r>
          </w:p>
          <w:p w:rsidR="00242BD2" w:rsidRDefault="00242BD2" w:rsidP="00FA10E1">
            <w:pPr>
              <w:pStyle w:val="13"/>
              <w:rPr>
                <w:sz w:val="16"/>
              </w:rPr>
            </w:pPr>
          </w:p>
          <w:p w:rsidR="00242BD2" w:rsidRDefault="00242BD2" w:rsidP="00FA10E1">
            <w:pPr>
              <w:pStyle w:val="13"/>
              <w:jc w:val="right"/>
              <w:rPr>
                <w:sz w:val="24"/>
              </w:rPr>
            </w:pPr>
          </w:p>
          <w:p w:rsidR="00242BD2" w:rsidRDefault="00242BD2" w:rsidP="00FA10E1">
            <w:pPr>
              <w:pStyle w:val="13"/>
              <w:jc w:val="right"/>
              <w:rPr>
                <w:sz w:val="24"/>
              </w:rPr>
            </w:pPr>
            <w:r>
              <w:rPr>
                <w:sz w:val="24"/>
              </w:rPr>
              <w:t>Е.Н. Волков</w:t>
            </w:r>
          </w:p>
          <w:p w:rsidR="00242BD2" w:rsidRDefault="00242BD2" w:rsidP="00FA10E1">
            <w:pPr>
              <w:pStyle w:val="13"/>
              <w:rPr>
                <w:sz w:val="24"/>
              </w:rPr>
            </w:pPr>
          </w:p>
          <w:p w:rsidR="00242BD2" w:rsidRDefault="00242BD2" w:rsidP="00FA10E1">
            <w:pPr>
              <w:pStyle w:val="13"/>
              <w:jc w:val="right"/>
              <w:rPr>
                <w:sz w:val="24"/>
              </w:rPr>
            </w:pPr>
          </w:p>
          <w:p w:rsidR="00242BD2" w:rsidRDefault="00242BD2" w:rsidP="00FA10E1">
            <w:pPr>
              <w:pStyle w:val="13"/>
              <w:jc w:val="right"/>
              <w:rPr>
                <w:sz w:val="24"/>
              </w:rPr>
            </w:pPr>
          </w:p>
        </w:tc>
      </w:tr>
    </w:tbl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Default="00242BD2" w:rsidP="00251990">
      <w:pPr>
        <w:pStyle w:val="BodyText"/>
        <w:rPr>
          <w:sz w:val="18"/>
        </w:rPr>
      </w:pPr>
    </w:p>
    <w:p w:rsidR="00242BD2" w:rsidRPr="007D07B8" w:rsidRDefault="00242BD2" w:rsidP="00F82985">
      <w:pPr>
        <w:pStyle w:val="13"/>
        <w:jc w:val="both"/>
        <w:rPr>
          <w:sz w:val="24"/>
          <w:szCs w:val="24"/>
        </w:rPr>
        <w:sectPr w:rsidR="00242BD2" w:rsidRPr="007D07B8" w:rsidSect="005C3E6A">
          <w:footnotePr>
            <w:pos w:val="beneathText"/>
          </w:footnotePr>
          <w:pgSz w:w="11905" w:h="16837"/>
          <w:pgMar w:top="851" w:right="567" w:bottom="1134" w:left="1418" w:header="720" w:footer="720" w:gutter="0"/>
          <w:cols w:space="720"/>
          <w:docGrid w:linePitch="240" w:charSpace="40960"/>
        </w:sectPr>
      </w:pPr>
      <w:r>
        <w:rPr>
          <w:sz w:val="24"/>
          <w:szCs w:val="24"/>
        </w:rPr>
        <w:t>И</w:t>
      </w:r>
      <w:r w:rsidRPr="007D07B8">
        <w:rPr>
          <w:sz w:val="24"/>
          <w:szCs w:val="24"/>
        </w:rPr>
        <w:t xml:space="preserve">сполнитель: </w:t>
      </w:r>
      <w:r>
        <w:rPr>
          <w:sz w:val="24"/>
          <w:szCs w:val="24"/>
        </w:rPr>
        <w:t>начальник</w:t>
      </w:r>
      <w:r w:rsidRPr="007D07B8">
        <w:rPr>
          <w:sz w:val="24"/>
          <w:szCs w:val="24"/>
        </w:rPr>
        <w:t xml:space="preserve"> отдела архитектуры и градостроительства департамента строительства и </w:t>
      </w:r>
      <w:r>
        <w:rPr>
          <w:sz w:val="24"/>
          <w:szCs w:val="24"/>
        </w:rPr>
        <w:t>архитектуры администрации области – Е.Н. Волков</w:t>
      </w:r>
    </w:p>
    <w:p w:rsidR="00242BD2" w:rsidRDefault="00242BD2" w:rsidP="00200E13"/>
    <w:sectPr w:rsidR="00242BD2" w:rsidSect="00644E57">
      <w:headerReference w:type="even" r:id="rId11"/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851" w:right="567" w:bottom="1134" w:left="1418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BD2" w:rsidRDefault="00242BD2">
      <w:r>
        <w:separator/>
      </w:r>
    </w:p>
  </w:endnote>
  <w:endnote w:type="continuationSeparator" w:id="0">
    <w:p w:rsidR="00242BD2" w:rsidRDefault="0024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D2" w:rsidRDefault="00242B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D2" w:rsidRDefault="00242B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BD2" w:rsidRDefault="00242BD2">
      <w:r>
        <w:separator/>
      </w:r>
    </w:p>
  </w:footnote>
  <w:footnote w:type="continuationSeparator" w:id="0">
    <w:p w:rsidR="00242BD2" w:rsidRDefault="0024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D2" w:rsidRDefault="00242B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D2" w:rsidRDefault="00242B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eastAsia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990"/>
    <w:rsid w:val="00002875"/>
    <w:rsid w:val="00003783"/>
    <w:rsid w:val="00005FAC"/>
    <w:rsid w:val="00026174"/>
    <w:rsid w:val="000463AC"/>
    <w:rsid w:val="0008445B"/>
    <w:rsid w:val="00091B73"/>
    <w:rsid w:val="00093269"/>
    <w:rsid w:val="00097B4D"/>
    <w:rsid w:val="000B18BE"/>
    <w:rsid w:val="000B22E9"/>
    <w:rsid w:val="000C3708"/>
    <w:rsid w:val="000C7709"/>
    <w:rsid w:val="000E346A"/>
    <w:rsid w:val="00103EFD"/>
    <w:rsid w:val="001044B6"/>
    <w:rsid w:val="0010466A"/>
    <w:rsid w:val="0011191C"/>
    <w:rsid w:val="00114440"/>
    <w:rsid w:val="00131799"/>
    <w:rsid w:val="001327C8"/>
    <w:rsid w:val="00136D10"/>
    <w:rsid w:val="00147312"/>
    <w:rsid w:val="00154A80"/>
    <w:rsid w:val="00166876"/>
    <w:rsid w:val="001874B1"/>
    <w:rsid w:val="00195F64"/>
    <w:rsid w:val="001A31BC"/>
    <w:rsid w:val="001B0A51"/>
    <w:rsid w:val="001B557D"/>
    <w:rsid w:val="001D0119"/>
    <w:rsid w:val="001D28DD"/>
    <w:rsid w:val="001D2C3B"/>
    <w:rsid w:val="001D3FEB"/>
    <w:rsid w:val="001D6892"/>
    <w:rsid w:val="001E1F95"/>
    <w:rsid w:val="001E6571"/>
    <w:rsid w:val="00200E13"/>
    <w:rsid w:val="002054A8"/>
    <w:rsid w:val="00217CEE"/>
    <w:rsid w:val="00224E57"/>
    <w:rsid w:val="002348AE"/>
    <w:rsid w:val="00242BD2"/>
    <w:rsid w:val="00250612"/>
    <w:rsid w:val="00251990"/>
    <w:rsid w:val="00254686"/>
    <w:rsid w:val="00273019"/>
    <w:rsid w:val="0028714A"/>
    <w:rsid w:val="0029050B"/>
    <w:rsid w:val="002A1794"/>
    <w:rsid w:val="002A6508"/>
    <w:rsid w:val="002C56C6"/>
    <w:rsid w:val="002D5589"/>
    <w:rsid w:val="002F1E2B"/>
    <w:rsid w:val="002F28BD"/>
    <w:rsid w:val="00305C31"/>
    <w:rsid w:val="00310017"/>
    <w:rsid w:val="003117C5"/>
    <w:rsid w:val="00322E9A"/>
    <w:rsid w:val="00330B21"/>
    <w:rsid w:val="003329EC"/>
    <w:rsid w:val="00336DEE"/>
    <w:rsid w:val="00337514"/>
    <w:rsid w:val="003477F8"/>
    <w:rsid w:val="00372008"/>
    <w:rsid w:val="003942DA"/>
    <w:rsid w:val="003947AA"/>
    <w:rsid w:val="00394D29"/>
    <w:rsid w:val="003A03EB"/>
    <w:rsid w:val="003B2153"/>
    <w:rsid w:val="003C60E7"/>
    <w:rsid w:val="003D10F0"/>
    <w:rsid w:val="003D7FA5"/>
    <w:rsid w:val="003E35DD"/>
    <w:rsid w:val="003F4D4A"/>
    <w:rsid w:val="003F6FAC"/>
    <w:rsid w:val="003F7815"/>
    <w:rsid w:val="00412836"/>
    <w:rsid w:val="00414E9B"/>
    <w:rsid w:val="00422583"/>
    <w:rsid w:val="00433E8B"/>
    <w:rsid w:val="00440B9B"/>
    <w:rsid w:val="0045380F"/>
    <w:rsid w:val="0046670B"/>
    <w:rsid w:val="004840F2"/>
    <w:rsid w:val="00494468"/>
    <w:rsid w:val="004B473A"/>
    <w:rsid w:val="004C2669"/>
    <w:rsid w:val="004D1608"/>
    <w:rsid w:val="004D242A"/>
    <w:rsid w:val="004D5C7C"/>
    <w:rsid w:val="004E16F2"/>
    <w:rsid w:val="004F6AEA"/>
    <w:rsid w:val="00502F6C"/>
    <w:rsid w:val="00510BEB"/>
    <w:rsid w:val="005139C2"/>
    <w:rsid w:val="00532266"/>
    <w:rsid w:val="00550B49"/>
    <w:rsid w:val="005669B7"/>
    <w:rsid w:val="005807FB"/>
    <w:rsid w:val="005868CA"/>
    <w:rsid w:val="005B0296"/>
    <w:rsid w:val="005B0A95"/>
    <w:rsid w:val="005C3E6A"/>
    <w:rsid w:val="005D3F21"/>
    <w:rsid w:val="005E7A3D"/>
    <w:rsid w:val="005E7AC0"/>
    <w:rsid w:val="0060686F"/>
    <w:rsid w:val="0061044A"/>
    <w:rsid w:val="006153D4"/>
    <w:rsid w:val="00623C6D"/>
    <w:rsid w:val="006276FC"/>
    <w:rsid w:val="00635873"/>
    <w:rsid w:val="00644E57"/>
    <w:rsid w:val="00651B0C"/>
    <w:rsid w:val="00667762"/>
    <w:rsid w:val="00673538"/>
    <w:rsid w:val="0067792F"/>
    <w:rsid w:val="006A57E4"/>
    <w:rsid w:val="006C3A21"/>
    <w:rsid w:val="006E2E2D"/>
    <w:rsid w:val="00700E03"/>
    <w:rsid w:val="00717E41"/>
    <w:rsid w:val="00723C9E"/>
    <w:rsid w:val="0073269D"/>
    <w:rsid w:val="00737265"/>
    <w:rsid w:val="0075155E"/>
    <w:rsid w:val="00773FC5"/>
    <w:rsid w:val="00790E03"/>
    <w:rsid w:val="007A2BFE"/>
    <w:rsid w:val="007C755B"/>
    <w:rsid w:val="007D07B8"/>
    <w:rsid w:val="007F6EDD"/>
    <w:rsid w:val="00821BE3"/>
    <w:rsid w:val="00854D33"/>
    <w:rsid w:val="00867D33"/>
    <w:rsid w:val="00871F28"/>
    <w:rsid w:val="00874F4B"/>
    <w:rsid w:val="00882FB6"/>
    <w:rsid w:val="0089264C"/>
    <w:rsid w:val="008A4240"/>
    <w:rsid w:val="008A6C99"/>
    <w:rsid w:val="008D1450"/>
    <w:rsid w:val="008E7583"/>
    <w:rsid w:val="008F2DC9"/>
    <w:rsid w:val="008F4B78"/>
    <w:rsid w:val="008F5A15"/>
    <w:rsid w:val="008F7BFC"/>
    <w:rsid w:val="0090034F"/>
    <w:rsid w:val="00920CB5"/>
    <w:rsid w:val="00935BBD"/>
    <w:rsid w:val="009449A5"/>
    <w:rsid w:val="00952643"/>
    <w:rsid w:val="00973562"/>
    <w:rsid w:val="009774F2"/>
    <w:rsid w:val="009809E3"/>
    <w:rsid w:val="00987C06"/>
    <w:rsid w:val="009938FE"/>
    <w:rsid w:val="0099499E"/>
    <w:rsid w:val="009E3466"/>
    <w:rsid w:val="009F3E90"/>
    <w:rsid w:val="00A01441"/>
    <w:rsid w:val="00A12AA5"/>
    <w:rsid w:val="00A13740"/>
    <w:rsid w:val="00A17626"/>
    <w:rsid w:val="00A23492"/>
    <w:rsid w:val="00A24BE3"/>
    <w:rsid w:val="00A27440"/>
    <w:rsid w:val="00A30E32"/>
    <w:rsid w:val="00A510FC"/>
    <w:rsid w:val="00A55A9F"/>
    <w:rsid w:val="00A65625"/>
    <w:rsid w:val="00A94761"/>
    <w:rsid w:val="00A97A9F"/>
    <w:rsid w:val="00AA0E5A"/>
    <w:rsid w:val="00AC0F78"/>
    <w:rsid w:val="00AC4177"/>
    <w:rsid w:val="00AC5A06"/>
    <w:rsid w:val="00AC7839"/>
    <w:rsid w:val="00AD392E"/>
    <w:rsid w:val="00AD71E2"/>
    <w:rsid w:val="00AE5247"/>
    <w:rsid w:val="00AF1354"/>
    <w:rsid w:val="00B351A4"/>
    <w:rsid w:val="00B524B0"/>
    <w:rsid w:val="00B56081"/>
    <w:rsid w:val="00B65EF7"/>
    <w:rsid w:val="00B65FDC"/>
    <w:rsid w:val="00B93C5F"/>
    <w:rsid w:val="00B976CD"/>
    <w:rsid w:val="00BA63EF"/>
    <w:rsid w:val="00BA6F95"/>
    <w:rsid w:val="00BC0189"/>
    <w:rsid w:val="00BC3E63"/>
    <w:rsid w:val="00BC4A8F"/>
    <w:rsid w:val="00BC4D13"/>
    <w:rsid w:val="00BC5C04"/>
    <w:rsid w:val="00BD5128"/>
    <w:rsid w:val="00BE674C"/>
    <w:rsid w:val="00C17F1D"/>
    <w:rsid w:val="00C31087"/>
    <w:rsid w:val="00C36BE5"/>
    <w:rsid w:val="00C409DC"/>
    <w:rsid w:val="00C541C4"/>
    <w:rsid w:val="00C5554A"/>
    <w:rsid w:val="00C83EF4"/>
    <w:rsid w:val="00C9149E"/>
    <w:rsid w:val="00CB7AAF"/>
    <w:rsid w:val="00CC3ECE"/>
    <w:rsid w:val="00CD1D1A"/>
    <w:rsid w:val="00CD7555"/>
    <w:rsid w:val="00CE13F1"/>
    <w:rsid w:val="00CE4461"/>
    <w:rsid w:val="00D05F4F"/>
    <w:rsid w:val="00D34755"/>
    <w:rsid w:val="00D373CA"/>
    <w:rsid w:val="00D37C63"/>
    <w:rsid w:val="00D47F27"/>
    <w:rsid w:val="00D60BDF"/>
    <w:rsid w:val="00D71DAC"/>
    <w:rsid w:val="00D732F6"/>
    <w:rsid w:val="00D861B3"/>
    <w:rsid w:val="00DA58E8"/>
    <w:rsid w:val="00DB2D4B"/>
    <w:rsid w:val="00DD4D1D"/>
    <w:rsid w:val="00DE14A3"/>
    <w:rsid w:val="00DF2D41"/>
    <w:rsid w:val="00DF679C"/>
    <w:rsid w:val="00E00ED3"/>
    <w:rsid w:val="00E03653"/>
    <w:rsid w:val="00E123BA"/>
    <w:rsid w:val="00E129B4"/>
    <w:rsid w:val="00E24240"/>
    <w:rsid w:val="00E24C57"/>
    <w:rsid w:val="00E406E6"/>
    <w:rsid w:val="00E45799"/>
    <w:rsid w:val="00E578A6"/>
    <w:rsid w:val="00E627C7"/>
    <w:rsid w:val="00E64A57"/>
    <w:rsid w:val="00E726B1"/>
    <w:rsid w:val="00E77B84"/>
    <w:rsid w:val="00E86BC0"/>
    <w:rsid w:val="00EA17A1"/>
    <w:rsid w:val="00EB3163"/>
    <w:rsid w:val="00ED16F0"/>
    <w:rsid w:val="00ED5D14"/>
    <w:rsid w:val="00EE3944"/>
    <w:rsid w:val="00EF4EB2"/>
    <w:rsid w:val="00F00169"/>
    <w:rsid w:val="00F0546B"/>
    <w:rsid w:val="00F26FDB"/>
    <w:rsid w:val="00F3304B"/>
    <w:rsid w:val="00F36522"/>
    <w:rsid w:val="00F37F03"/>
    <w:rsid w:val="00F410F5"/>
    <w:rsid w:val="00F54B31"/>
    <w:rsid w:val="00F57BC9"/>
    <w:rsid w:val="00F73C17"/>
    <w:rsid w:val="00F77925"/>
    <w:rsid w:val="00F82985"/>
    <w:rsid w:val="00F8563F"/>
    <w:rsid w:val="00F95A14"/>
    <w:rsid w:val="00FA10E1"/>
    <w:rsid w:val="00FA51B0"/>
    <w:rsid w:val="00FC5677"/>
    <w:rsid w:val="00FE42FA"/>
    <w:rsid w:val="00FE6ABC"/>
    <w:rsid w:val="00FF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92"/>
    <w:pPr>
      <w:suppressAutoHyphens/>
    </w:pPr>
    <w:rPr>
      <w:kern w:val="1"/>
      <w:sz w:val="20"/>
      <w:szCs w:val="20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23492"/>
    <w:pPr>
      <w:keepNext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A23492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A23492"/>
    <w:pPr>
      <w:keepNext/>
      <w:numPr>
        <w:ilvl w:val="2"/>
        <w:numId w:val="3"/>
      </w:numPr>
      <w:outlineLvl w:val="2"/>
    </w:pPr>
    <w:rPr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23492"/>
    <w:pPr>
      <w:keepNext/>
      <w:numPr>
        <w:ilvl w:val="3"/>
        <w:numId w:val="3"/>
      </w:numPr>
      <w:jc w:val="both"/>
      <w:outlineLvl w:val="3"/>
    </w:pPr>
    <w:rPr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0F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0FD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0FD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0FD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WW8Num2z1">
    <w:name w:val="WW8Num2z1"/>
    <w:uiPriority w:val="99"/>
    <w:rsid w:val="00A23492"/>
    <w:rPr>
      <w:rFonts w:eastAsia="Times New Roman"/>
    </w:rPr>
  </w:style>
  <w:style w:type="character" w:customStyle="1" w:styleId="1">
    <w:name w:val="Основной шрифт абзаца1"/>
    <w:uiPriority w:val="99"/>
    <w:rsid w:val="00A23492"/>
  </w:style>
  <w:style w:type="character" w:customStyle="1" w:styleId="10">
    <w:name w:val="Номер страницы1"/>
    <w:basedOn w:val="1"/>
    <w:uiPriority w:val="99"/>
    <w:rsid w:val="00A23492"/>
    <w:rPr>
      <w:rFonts w:cs="Times New Roman"/>
    </w:rPr>
  </w:style>
  <w:style w:type="character" w:customStyle="1" w:styleId="ListLabel1">
    <w:name w:val="ListLabel 1"/>
    <w:uiPriority w:val="99"/>
    <w:rsid w:val="00A23492"/>
  </w:style>
  <w:style w:type="character" w:customStyle="1" w:styleId="ListLabel2">
    <w:name w:val="ListLabel 2"/>
    <w:uiPriority w:val="99"/>
    <w:rsid w:val="00A23492"/>
    <w:rPr>
      <w:rFonts w:eastAsia="Times New Roman"/>
    </w:rPr>
  </w:style>
  <w:style w:type="character" w:styleId="Hyperlink">
    <w:name w:val="Hyperlink"/>
    <w:basedOn w:val="DefaultParagraphFont"/>
    <w:uiPriority w:val="99"/>
    <w:rsid w:val="00A23492"/>
    <w:rPr>
      <w:rFonts w:cs="Times New Roman"/>
      <w:color w:val="000080"/>
      <w:u w:val="single"/>
    </w:rPr>
  </w:style>
  <w:style w:type="character" w:customStyle="1" w:styleId="a">
    <w:name w:val="Символ нумерации"/>
    <w:uiPriority w:val="99"/>
    <w:rsid w:val="00A23492"/>
  </w:style>
  <w:style w:type="paragraph" w:customStyle="1" w:styleId="a0">
    <w:name w:val="Заголовок"/>
    <w:basedOn w:val="Normal"/>
    <w:next w:val="BodyText"/>
    <w:uiPriority w:val="99"/>
    <w:rsid w:val="00A2349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2349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0FD"/>
    <w:rPr>
      <w:kern w:val="1"/>
      <w:sz w:val="20"/>
      <w:szCs w:val="20"/>
      <w:lang w:eastAsia="ar-SA"/>
    </w:rPr>
  </w:style>
  <w:style w:type="paragraph" w:styleId="List">
    <w:name w:val="List"/>
    <w:basedOn w:val="BodyText"/>
    <w:uiPriority w:val="99"/>
    <w:rsid w:val="00A23492"/>
    <w:rPr>
      <w:rFonts w:cs="Mangal"/>
    </w:rPr>
  </w:style>
  <w:style w:type="paragraph" w:customStyle="1" w:styleId="11">
    <w:name w:val="Название1"/>
    <w:basedOn w:val="Normal"/>
    <w:uiPriority w:val="99"/>
    <w:rsid w:val="00A234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A23492"/>
    <w:pPr>
      <w:suppressLineNumbers/>
    </w:pPr>
    <w:rPr>
      <w:rFonts w:cs="Mangal"/>
    </w:rPr>
  </w:style>
  <w:style w:type="paragraph" w:customStyle="1" w:styleId="Oaeno">
    <w:name w:val="Oaeno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Iauiue">
    <w:name w:val="Iau?iue"/>
    <w:uiPriority w:val="99"/>
    <w:rsid w:val="00A23492"/>
    <w:pPr>
      <w:suppressAutoHyphens/>
    </w:pPr>
    <w:rPr>
      <w:kern w:val="1"/>
      <w:sz w:val="20"/>
      <w:szCs w:val="20"/>
      <w:lang w:val="en-US" w:eastAsia="ar-SA"/>
    </w:rPr>
  </w:style>
  <w:style w:type="paragraph" w:customStyle="1" w:styleId="21">
    <w:name w:val="Основной текст с отступом 21"/>
    <w:basedOn w:val="Normal"/>
    <w:uiPriority w:val="99"/>
    <w:rsid w:val="00A23492"/>
    <w:pPr>
      <w:ind w:firstLine="709"/>
      <w:jc w:val="both"/>
    </w:pPr>
    <w:rPr>
      <w:b/>
      <w:sz w:val="28"/>
    </w:rPr>
  </w:style>
  <w:style w:type="paragraph" w:customStyle="1" w:styleId="13">
    <w:name w:val="Обычный1"/>
    <w:uiPriority w:val="99"/>
    <w:rsid w:val="00A23492"/>
    <w:pPr>
      <w:suppressAutoHyphens/>
    </w:pPr>
    <w:rPr>
      <w:kern w:val="1"/>
      <w:sz w:val="20"/>
      <w:szCs w:val="20"/>
      <w:lang w:eastAsia="ar-SA"/>
    </w:rPr>
  </w:style>
  <w:style w:type="paragraph" w:customStyle="1" w:styleId="caaieiaie1">
    <w:name w:val="caaieiaie 1"/>
    <w:basedOn w:val="Iauiue"/>
    <w:uiPriority w:val="99"/>
    <w:rsid w:val="00A23492"/>
    <w:pPr>
      <w:keepNext/>
      <w:jc w:val="right"/>
    </w:pPr>
    <w:rPr>
      <w:sz w:val="24"/>
      <w:lang w:val="ru-RU"/>
    </w:rPr>
  </w:style>
  <w:style w:type="paragraph" w:customStyle="1" w:styleId="ConsNonformat">
    <w:name w:val="ConsNonformat"/>
    <w:uiPriority w:val="99"/>
    <w:rsid w:val="00A23492"/>
    <w:pPr>
      <w:widowControl w:val="0"/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0FD"/>
    <w:rPr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A23492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0FD"/>
    <w:rPr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A23492"/>
    <w:pPr>
      <w:ind w:left="283" w:firstLine="708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0FD"/>
    <w:rPr>
      <w:kern w:val="1"/>
      <w:sz w:val="20"/>
      <w:szCs w:val="20"/>
      <w:lang w:eastAsia="ar-SA"/>
    </w:rPr>
  </w:style>
  <w:style w:type="paragraph" w:customStyle="1" w:styleId="ConsNormal">
    <w:name w:val="Con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A23492"/>
    <w:pPr>
      <w:spacing w:before="120"/>
      <w:ind w:firstLine="709"/>
      <w:jc w:val="both"/>
    </w:pPr>
    <w:rPr>
      <w:sz w:val="28"/>
    </w:rPr>
  </w:style>
  <w:style w:type="paragraph" w:customStyle="1" w:styleId="14">
    <w:name w:val="Текст выноски1"/>
    <w:basedOn w:val="Normal"/>
    <w:uiPriority w:val="99"/>
    <w:rsid w:val="00A23492"/>
    <w:rPr>
      <w:rFonts w:ascii="Tahoma" w:hAnsi="Tahoma" w:cs="Tahoma"/>
      <w:sz w:val="16"/>
      <w:szCs w:val="16"/>
    </w:rPr>
  </w:style>
  <w:style w:type="paragraph" w:customStyle="1" w:styleId="15">
    <w:name w:val="Текст1"/>
    <w:basedOn w:val="Normal"/>
    <w:uiPriority w:val="99"/>
    <w:rsid w:val="00A23492"/>
    <w:rPr>
      <w:rFonts w:ascii="Courier New" w:hAnsi="Courier New"/>
    </w:rPr>
  </w:style>
  <w:style w:type="paragraph" w:customStyle="1" w:styleId="ConsPlusNonformat">
    <w:name w:val="ConsPlusNonformat"/>
    <w:uiPriority w:val="99"/>
    <w:rsid w:val="00A23492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23492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16">
    <w:name w:val="Абзац списка1"/>
    <w:basedOn w:val="Normal"/>
    <w:uiPriority w:val="99"/>
    <w:rsid w:val="00A23492"/>
    <w:pPr>
      <w:ind w:left="720"/>
    </w:pPr>
  </w:style>
  <w:style w:type="paragraph" w:customStyle="1" w:styleId="a1">
    <w:name w:val="Содержимое таблицы"/>
    <w:basedOn w:val="Normal"/>
    <w:uiPriority w:val="99"/>
    <w:rsid w:val="00A23492"/>
    <w:pPr>
      <w:suppressLineNumbers/>
    </w:pPr>
  </w:style>
  <w:style w:type="paragraph" w:customStyle="1" w:styleId="a2">
    <w:name w:val="Заголовок таблицы"/>
    <w:basedOn w:val="a1"/>
    <w:uiPriority w:val="99"/>
    <w:rsid w:val="00A23492"/>
    <w:pPr>
      <w:jc w:val="center"/>
    </w:pPr>
    <w:rPr>
      <w:b/>
      <w:bCs/>
    </w:rPr>
  </w:style>
  <w:style w:type="paragraph" w:customStyle="1" w:styleId="ConsPlusDocList">
    <w:name w:val="ConsPlusDocList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Cell">
    <w:name w:val="ConsPlusCell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customStyle="1" w:styleId="ConsPlusNonformat1">
    <w:name w:val="ConsPlusNonformat1"/>
    <w:next w:val="Normal"/>
    <w:uiPriority w:val="99"/>
    <w:rsid w:val="00A23492"/>
    <w:pPr>
      <w:widowControl w:val="0"/>
      <w:suppressAutoHyphens/>
      <w:autoSpaceDE w:val="0"/>
    </w:pPr>
    <w:rPr>
      <w:rFonts w:ascii="Courier New" w:hAnsi="Courier New"/>
      <w:sz w:val="20"/>
      <w:szCs w:val="20"/>
    </w:rPr>
  </w:style>
  <w:style w:type="paragraph" w:customStyle="1" w:styleId="ConsPlusTitle">
    <w:name w:val="ConsPlusTitle"/>
    <w:next w:val="Normal"/>
    <w:uiPriority w:val="99"/>
    <w:rsid w:val="00A23492"/>
    <w:pPr>
      <w:widowControl w:val="0"/>
      <w:suppressAutoHyphens/>
      <w:autoSpaceDE w:val="0"/>
    </w:pPr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D07B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7B8"/>
    <w:rPr>
      <w:rFonts w:ascii="Tahoma" w:hAnsi="Tahoma"/>
      <w:kern w:val="1"/>
      <w:sz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669B7"/>
    <w:pPr>
      <w:ind w:left="720"/>
      <w:contextualSpacing/>
    </w:pPr>
  </w:style>
  <w:style w:type="paragraph" w:customStyle="1" w:styleId="formattext">
    <w:name w:val="formattext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pboth">
    <w:name w:val="pboth"/>
    <w:basedOn w:val="Normal"/>
    <w:uiPriority w:val="99"/>
    <w:rsid w:val="005E7A3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NoSpacing">
    <w:name w:val="No Spacing"/>
    <w:uiPriority w:val="99"/>
    <w:qFormat/>
    <w:rsid w:val="005C3E6A"/>
    <w:rPr>
      <w:rFonts w:ascii="Calibri" w:hAnsi="Calibri"/>
    </w:rPr>
  </w:style>
  <w:style w:type="paragraph" w:customStyle="1" w:styleId="a3">
    <w:name w:val="Îáû÷íûé"/>
    <w:uiPriority w:val="99"/>
    <w:rsid w:val="005C3E6A"/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1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1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531C30FC8744C147FB514993AC96F9E&amp;req=doc&amp;base=LAW&amp;n=301011&amp;dst=433&amp;fld=134&amp;date=20.06.201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federalnyi-zakon-ot-24111995-n-181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D531C30FC8744C147FB514993AC96F9E&amp;req=doc&amp;base=LAW&amp;n=301011&amp;dst=2536&amp;fld=134&amp;date=20.06.20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5</Pages>
  <Words>1061</Words>
  <Characters>6049</Characters>
  <Application>Microsoft Office Outlook</Application>
  <DocSecurity>0</DocSecurity>
  <Lines>0</Lines>
  <Paragraphs>0</Paragraphs>
  <ScaleCrop>false</ScaleCrop>
  <Company>avo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территории</dc:title>
  <dc:subject/>
  <dc:creator>Директор</dc:creator>
  <cp:keywords/>
  <dc:description/>
  <cp:lastModifiedBy>dsa</cp:lastModifiedBy>
  <cp:revision>29</cp:revision>
  <cp:lastPrinted>2019-06-28T10:58:00Z</cp:lastPrinted>
  <dcterms:created xsi:type="dcterms:W3CDTF">2019-06-20T09:38:00Z</dcterms:created>
  <dcterms:modified xsi:type="dcterms:W3CDTF">2019-06-28T10:59:00Z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Company">
    <vt:lpwstr>ДСиА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  <property fmtid="{D5CDD505-2E9C-101B-9397-08002B2CF9AE}" pid="6" name="AppVersion">
    <vt:lpwstr>12.0000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</Properties>
</file>